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DC" w:rsidRPr="00855FDD" w:rsidRDefault="00095138">
      <w:pPr>
        <w:widowControl/>
        <w:spacing w:line="460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855FDD">
        <w:rPr>
          <w:rFonts w:ascii="黑体" w:eastAsia="黑体" w:hAnsi="黑体" w:cs="仿宋_GB2312" w:hint="eastAsia"/>
          <w:kern w:val="0"/>
          <w:sz w:val="32"/>
          <w:szCs w:val="32"/>
        </w:rPr>
        <w:t>附件1</w:t>
      </w:r>
    </w:p>
    <w:p w:rsidR="00BD29DC" w:rsidRPr="00A26B7B" w:rsidRDefault="00095138">
      <w:pPr>
        <w:widowControl/>
        <w:spacing w:line="460" w:lineRule="exact"/>
        <w:jc w:val="center"/>
        <w:rPr>
          <w:rFonts w:ascii="方正小标宋简体" w:eastAsia="方正小标宋简体" w:hAnsiTheme="majorEastAsia" w:cs="仿宋_GB2312"/>
          <w:bCs/>
          <w:kern w:val="0"/>
          <w:sz w:val="44"/>
          <w:szCs w:val="44"/>
        </w:rPr>
      </w:pPr>
      <w:r w:rsidRPr="00A26B7B">
        <w:rPr>
          <w:rFonts w:ascii="方正小标宋简体" w:eastAsia="方正小标宋简体" w:hAnsiTheme="majorEastAsia" w:cs="仿宋_GB2312" w:hint="eastAsia"/>
          <w:bCs/>
          <w:kern w:val="0"/>
          <w:sz w:val="44"/>
          <w:szCs w:val="44"/>
        </w:rPr>
        <w:t>询价采购项目文件</w:t>
      </w:r>
    </w:p>
    <w:p w:rsidR="00BD29DC" w:rsidRDefault="00BD29DC">
      <w:pPr>
        <w:widowControl/>
        <w:spacing w:line="460" w:lineRule="exact"/>
        <w:rPr>
          <w:rFonts w:asciiTheme="majorEastAsia" w:eastAsiaTheme="majorEastAsia" w:hAnsiTheme="majorEastAsia" w:cs="仿宋_GB2312"/>
          <w:b/>
          <w:bCs/>
          <w:kern w:val="0"/>
          <w:sz w:val="44"/>
          <w:szCs w:val="44"/>
        </w:rPr>
      </w:pPr>
    </w:p>
    <w:p w:rsidR="00BD29DC" w:rsidRPr="00A26B7B" w:rsidRDefault="00095138" w:rsidP="00A26B7B">
      <w:pPr>
        <w:widowControl/>
        <w:spacing w:line="560" w:lineRule="exact"/>
        <w:jc w:val="center"/>
        <w:rPr>
          <w:rFonts w:ascii="黑体" w:eastAsia="黑体" w:hAnsi="黑体" w:cs="仿宋"/>
          <w:bCs/>
          <w:kern w:val="0"/>
          <w:sz w:val="32"/>
          <w:szCs w:val="32"/>
        </w:rPr>
      </w:pPr>
      <w:r w:rsidRPr="00A26B7B">
        <w:rPr>
          <w:rFonts w:ascii="黑体" w:eastAsia="黑体" w:hAnsi="黑体" w:cs="仿宋" w:hint="eastAsia"/>
          <w:bCs/>
          <w:kern w:val="0"/>
          <w:sz w:val="32"/>
          <w:szCs w:val="32"/>
        </w:rPr>
        <w:t>第一部分  询价邀请书</w:t>
      </w:r>
    </w:p>
    <w:p w:rsidR="00BD29DC" w:rsidRDefault="00095138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A26B7B">
        <w:rPr>
          <w:rFonts w:ascii="楷体" w:eastAsia="楷体" w:hAnsi="楷体" w:cs="仿宋" w:hint="eastAsia"/>
          <w:kern w:val="0"/>
          <w:sz w:val="32"/>
          <w:szCs w:val="32"/>
        </w:rPr>
        <w:t>一、项目名称：</w:t>
      </w:r>
      <w:bookmarkStart w:id="0" w:name="OLE_LINK3"/>
      <w:bookmarkStart w:id="1" w:name="OLE_LINK7"/>
      <w:r w:rsidR="006376E6">
        <w:rPr>
          <w:rFonts w:ascii="仿宋" w:eastAsia="仿宋" w:hAnsi="仿宋" w:cs="仿宋" w:hint="eastAsia"/>
          <w:kern w:val="0"/>
          <w:sz w:val="32"/>
          <w:szCs w:val="32"/>
          <w:u w:val="single"/>
        </w:rPr>
        <w:t>购买</w:t>
      </w:r>
      <w:r w:rsidR="009047C1">
        <w:rPr>
          <w:rFonts w:ascii="仿宋" w:eastAsia="仿宋" w:hAnsi="仿宋" w:cs="仿宋" w:hint="eastAsia"/>
          <w:kern w:val="0"/>
          <w:sz w:val="32"/>
          <w:szCs w:val="32"/>
          <w:u w:val="single"/>
        </w:rPr>
        <w:t>一批中央空调系统维修用配件、设备</w:t>
      </w:r>
      <w:bookmarkEnd w:id="0"/>
      <w:bookmarkEnd w:id="1"/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</w:t>
      </w:r>
    </w:p>
    <w:p w:rsidR="00BD29DC" w:rsidRDefault="00095138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A26B7B">
        <w:rPr>
          <w:rFonts w:ascii="楷体" w:eastAsia="楷体" w:hAnsi="楷体" w:cs="仿宋" w:hint="eastAsia"/>
          <w:kern w:val="0"/>
          <w:sz w:val="32"/>
          <w:szCs w:val="32"/>
        </w:rPr>
        <w:t>二、预算金额：</w:t>
      </w:r>
      <w:r w:rsidR="009047C1">
        <w:rPr>
          <w:rFonts w:ascii="仿宋" w:eastAsia="仿宋" w:hAnsi="仿宋" w:cs="仿宋" w:hint="eastAsia"/>
          <w:kern w:val="0"/>
          <w:sz w:val="32"/>
          <w:szCs w:val="32"/>
          <w:u w:val="single"/>
        </w:rPr>
        <w:t>8.93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万元 </w:t>
      </w:r>
    </w:p>
    <w:p w:rsidR="00A22C6A" w:rsidRPr="00A22C6A" w:rsidRDefault="00095138" w:rsidP="00BC0D7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A26B7B">
        <w:rPr>
          <w:rFonts w:ascii="楷体" w:eastAsia="楷体" w:hAnsi="楷体" w:cs="仿宋" w:hint="eastAsia"/>
          <w:kern w:val="0"/>
          <w:sz w:val="32"/>
          <w:szCs w:val="32"/>
        </w:rPr>
        <w:t>三、</w:t>
      </w:r>
      <w:bookmarkStart w:id="2" w:name="OLE_LINK4"/>
      <w:bookmarkStart w:id="3" w:name="OLE_LINK5"/>
      <w:r w:rsidR="00A22C6A" w:rsidRPr="00A26B7B">
        <w:rPr>
          <w:rFonts w:ascii="楷体" w:eastAsia="楷体" w:hAnsi="楷体" w:cs="仿宋" w:hint="eastAsia"/>
          <w:kern w:val="0"/>
          <w:sz w:val="32"/>
          <w:szCs w:val="32"/>
        </w:rPr>
        <w:t>统一组织踏勘现场时间：</w:t>
      </w:r>
      <w:r w:rsidR="00A22C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>2025</w:t>
      </w:r>
      <w:r w:rsidR="00A22C6A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A22C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</w:t>
      </w:r>
      <w:r w:rsidR="00A22C6A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A22C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</w:t>
      </w:r>
      <w:r w:rsidR="00A22C6A">
        <w:rPr>
          <w:rFonts w:ascii="仿宋" w:eastAsia="仿宋" w:hAnsi="仿宋" w:cs="仿宋" w:hint="eastAsia"/>
          <w:kern w:val="0"/>
          <w:sz w:val="32"/>
          <w:szCs w:val="32"/>
        </w:rPr>
        <w:t>日</w:t>
      </w:r>
      <w:r w:rsidR="00A22C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>10</w:t>
      </w:r>
      <w:r w:rsidR="00A22C6A">
        <w:rPr>
          <w:rFonts w:ascii="仿宋" w:eastAsia="仿宋" w:hAnsi="仿宋" w:cs="仿宋" w:hint="eastAsia"/>
          <w:kern w:val="0"/>
          <w:sz w:val="32"/>
          <w:szCs w:val="32"/>
        </w:rPr>
        <w:t>时</w:t>
      </w:r>
      <w:r w:rsidR="00A22C6A">
        <w:rPr>
          <w:rFonts w:ascii="仿宋" w:eastAsia="仿宋" w:hAnsi="仿宋" w:cs="仿宋" w:hint="eastAsia"/>
          <w:kern w:val="0"/>
          <w:sz w:val="32"/>
          <w:szCs w:val="32"/>
          <w:u w:val="single"/>
        </w:rPr>
        <w:t>00</w:t>
      </w:r>
      <w:r w:rsidR="00A22C6A">
        <w:rPr>
          <w:rFonts w:ascii="仿宋" w:eastAsia="仿宋" w:hAnsi="仿宋" w:cs="仿宋" w:hint="eastAsia"/>
          <w:kern w:val="0"/>
          <w:sz w:val="32"/>
          <w:szCs w:val="32"/>
        </w:rPr>
        <w:t>分</w:t>
      </w:r>
    </w:p>
    <w:p w:rsidR="00BD29DC" w:rsidRDefault="00BC0D7C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楷体" w:eastAsia="楷体" w:hAnsi="楷体" w:cs="仿宋" w:hint="eastAsia"/>
          <w:kern w:val="0"/>
          <w:sz w:val="32"/>
          <w:szCs w:val="32"/>
        </w:rPr>
        <w:t>四</w:t>
      </w:r>
      <w:r w:rsidR="00757606" w:rsidRPr="00A26B7B">
        <w:rPr>
          <w:rFonts w:ascii="楷体" w:eastAsia="楷体" w:hAnsi="楷体" w:cs="仿宋" w:hint="eastAsia"/>
          <w:kern w:val="0"/>
          <w:sz w:val="32"/>
          <w:szCs w:val="32"/>
        </w:rPr>
        <w:t>、</w:t>
      </w:r>
      <w:r w:rsidR="00095138" w:rsidRPr="00A26B7B">
        <w:rPr>
          <w:rFonts w:ascii="楷体" w:eastAsia="楷体" w:hAnsi="楷体" w:cs="仿宋" w:hint="eastAsia"/>
          <w:kern w:val="0"/>
          <w:sz w:val="32"/>
          <w:szCs w:val="32"/>
        </w:rPr>
        <w:t>响应文件递交截止时间：</w:t>
      </w:r>
      <w:r w:rsidR="00995D9F">
        <w:rPr>
          <w:rFonts w:ascii="仿宋" w:eastAsia="仿宋" w:hAnsi="仿宋" w:cs="仿宋" w:hint="eastAsia"/>
          <w:kern w:val="0"/>
          <w:sz w:val="32"/>
          <w:szCs w:val="32"/>
          <w:u w:val="single"/>
        </w:rPr>
        <w:t>202</w:t>
      </w:r>
      <w:r w:rsidR="00AD461B">
        <w:rPr>
          <w:rFonts w:ascii="仿宋" w:eastAsia="仿宋" w:hAnsi="仿宋" w:cs="仿宋" w:hint="eastAsia"/>
          <w:kern w:val="0"/>
          <w:sz w:val="32"/>
          <w:szCs w:val="32"/>
          <w:u w:val="single"/>
        </w:rPr>
        <w:t>5</w:t>
      </w:r>
      <w:r w:rsidR="00095138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AD461B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</w:t>
      </w:r>
      <w:r w:rsidR="00095138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AD461B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</w:t>
      </w:r>
      <w:r w:rsidR="00095138">
        <w:rPr>
          <w:rFonts w:ascii="仿宋" w:eastAsia="仿宋" w:hAnsi="仿宋" w:cs="仿宋" w:hint="eastAsia"/>
          <w:kern w:val="0"/>
          <w:sz w:val="32"/>
          <w:szCs w:val="32"/>
        </w:rPr>
        <w:t>日</w:t>
      </w:r>
      <w:r w:rsidR="00757606">
        <w:rPr>
          <w:rFonts w:ascii="仿宋" w:eastAsia="仿宋" w:hAnsi="仿宋" w:cs="仿宋" w:hint="eastAsia"/>
          <w:kern w:val="0"/>
          <w:sz w:val="32"/>
          <w:szCs w:val="32"/>
          <w:u w:val="single"/>
        </w:rPr>
        <w:t>17</w:t>
      </w:r>
      <w:r w:rsidR="00095138">
        <w:rPr>
          <w:rFonts w:ascii="仿宋" w:eastAsia="仿宋" w:hAnsi="仿宋" w:cs="仿宋" w:hint="eastAsia"/>
          <w:kern w:val="0"/>
          <w:sz w:val="32"/>
          <w:szCs w:val="32"/>
        </w:rPr>
        <w:t>时</w:t>
      </w:r>
      <w:r w:rsidR="00757606">
        <w:rPr>
          <w:rFonts w:ascii="仿宋" w:eastAsia="仿宋" w:hAnsi="仿宋" w:cs="仿宋" w:hint="eastAsia"/>
          <w:kern w:val="0"/>
          <w:sz w:val="32"/>
          <w:szCs w:val="32"/>
          <w:u w:val="single"/>
        </w:rPr>
        <w:t>0</w:t>
      </w:r>
      <w:r w:rsidR="00216C3F">
        <w:rPr>
          <w:rFonts w:ascii="仿宋" w:eastAsia="仿宋" w:hAnsi="仿宋" w:cs="仿宋" w:hint="eastAsia"/>
          <w:kern w:val="0"/>
          <w:sz w:val="32"/>
          <w:szCs w:val="32"/>
          <w:u w:val="single"/>
        </w:rPr>
        <w:t>0</w:t>
      </w:r>
      <w:r w:rsidR="00095138">
        <w:rPr>
          <w:rFonts w:ascii="仿宋" w:eastAsia="仿宋" w:hAnsi="仿宋" w:cs="仿宋" w:hint="eastAsia"/>
          <w:kern w:val="0"/>
          <w:sz w:val="32"/>
          <w:szCs w:val="32"/>
        </w:rPr>
        <w:t>分</w:t>
      </w:r>
      <w:r w:rsidR="00757606">
        <w:rPr>
          <w:rFonts w:ascii="仿宋" w:eastAsia="仿宋" w:hAnsi="仿宋" w:cs="仿宋" w:hint="eastAsia"/>
          <w:kern w:val="0"/>
          <w:sz w:val="32"/>
          <w:szCs w:val="32"/>
        </w:rPr>
        <w:t>（晚三个工作日）</w:t>
      </w:r>
    </w:p>
    <w:bookmarkEnd w:id="2"/>
    <w:bookmarkEnd w:id="3"/>
    <w:p w:rsidR="0067063C" w:rsidRPr="0067063C" w:rsidRDefault="00BC0D7C" w:rsidP="0067063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u w:val="single"/>
        </w:rPr>
      </w:pPr>
      <w:r>
        <w:rPr>
          <w:rFonts w:ascii="楷体" w:eastAsia="楷体" w:hAnsi="楷体" w:cs="仿宋" w:hint="eastAsia"/>
          <w:kern w:val="0"/>
          <w:sz w:val="32"/>
          <w:szCs w:val="32"/>
        </w:rPr>
        <w:t>五</w:t>
      </w:r>
      <w:r w:rsidR="00095138" w:rsidRPr="00A26B7B">
        <w:rPr>
          <w:rFonts w:ascii="楷体" w:eastAsia="楷体" w:hAnsi="楷体" w:cs="仿宋" w:hint="eastAsia"/>
          <w:kern w:val="0"/>
          <w:sz w:val="32"/>
          <w:szCs w:val="32"/>
        </w:rPr>
        <w:t>、响应文件递交地址：</w:t>
      </w:r>
      <w:r w:rsidR="00095138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湖北省图书馆</w:t>
      </w:r>
      <w:r w:rsidR="009047C1">
        <w:rPr>
          <w:rFonts w:ascii="仿宋" w:eastAsia="仿宋" w:hAnsi="仿宋" w:cs="仿宋" w:hint="eastAsia"/>
          <w:kern w:val="0"/>
          <w:sz w:val="32"/>
          <w:szCs w:val="32"/>
          <w:u w:val="single"/>
        </w:rPr>
        <w:t>物业管理部</w:t>
      </w:r>
      <w:r w:rsidR="00374A5D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</w:t>
      </w:r>
    </w:p>
    <w:p w:rsidR="00A26B7B" w:rsidRPr="00A26B7B" w:rsidRDefault="00A26B7B" w:rsidP="00A26B7B">
      <w:pPr>
        <w:pStyle w:val="a0"/>
      </w:pPr>
    </w:p>
    <w:p w:rsidR="00BD29DC" w:rsidRPr="00A26B7B" w:rsidRDefault="00095138" w:rsidP="00A26B7B">
      <w:pPr>
        <w:widowControl/>
        <w:spacing w:line="560" w:lineRule="exact"/>
        <w:jc w:val="center"/>
        <w:rPr>
          <w:rFonts w:ascii="黑体" w:eastAsia="黑体" w:hAnsi="黑体" w:cs="仿宋"/>
          <w:bCs/>
          <w:kern w:val="0"/>
          <w:sz w:val="32"/>
          <w:szCs w:val="32"/>
        </w:rPr>
      </w:pPr>
      <w:r w:rsidRPr="00A26B7B">
        <w:rPr>
          <w:rFonts w:ascii="黑体" w:eastAsia="黑体" w:hAnsi="黑体" w:cs="仿宋" w:hint="eastAsia"/>
          <w:bCs/>
          <w:kern w:val="0"/>
          <w:sz w:val="32"/>
          <w:szCs w:val="32"/>
        </w:rPr>
        <w:t>第二部分  采购项目内容</w:t>
      </w:r>
    </w:p>
    <w:p w:rsidR="00BD29DC" w:rsidRPr="00A26B7B" w:rsidRDefault="00095138" w:rsidP="00DF12C5">
      <w:pPr>
        <w:widowControl/>
        <w:spacing w:line="560" w:lineRule="exact"/>
        <w:ind w:firstLineChars="200" w:firstLine="640"/>
        <w:rPr>
          <w:rFonts w:ascii="楷体" w:eastAsia="楷体" w:hAnsi="楷体" w:cs="仿宋"/>
          <w:kern w:val="0"/>
          <w:sz w:val="32"/>
          <w:szCs w:val="32"/>
        </w:rPr>
      </w:pPr>
      <w:r w:rsidRPr="00A26B7B">
        <w:rPr>
          <w:rFonts w:ascii="楷体" w:eastAsia="楷体" w:hAnsi="楷体" w:cs="仿宋" w:hint="eastAsia"/>
          <w:kern w:val="0"/>
          <w:sz w:val="32"/>
          <w:szCs w:val="32"/>
        </w:rPr>
        <w:t>一、供应商资格：</w:t>
      </w:r>
    </w:p>
    <w:p w:rsidR="00BD29DC" w:rsidRDefault="00095138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A26B7B"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供应商应具备《政府采购法》第二十二条规定的条件</w:t>
      </w:r>
    </w:p>
    <w:p w:rsidR="00BD29DC" w:rsidRDefault="00095138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1.1具有独立承担民事责任的能力； </w:t>
      </w:r>
    </w:p>
    <w:p w:rsidR="00BD29DC" w:rsidRDefault="00095138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1.2具有良好的商业信誉和健全的财务会计制度； </w:t>
      </w:r>
    </w:p>
    <w:p w:rsidR="00BD29DC" w:rsidRDefault="00095138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1.3具有履行合同所必需的设备和专业技术能力； </w:t>
      </w:r>
    </w:p>
    <w:p w:rsidR="00BD29DC" w:rsidRDefault="00095138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1.4有依法缴纳税收和社会保障资金的良好记录； </w:t>
      </w:r>
    </w:p>
    <w:p w:rsidR="00BD29DC" w:rsidRDefault="00095138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1.5参加政府采购活动前三年内，在经营活动中没有重大违法记录； </w:t>
      </w:r>
    </w:p>
    <w:p w:rsidR="003477EA" w:rsidRDefault="00095138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1.6法律、行政法规规定的其他条件。</w:t>
      </w:r>
    </w:p>
    <w:p w:rsidR="00BD29DC" w:rsidRDefault="00DF12C5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="00034BDA"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="00095138">
        <w:rPr>
          <w:rFonts w:ascii="仿宋" w:eastAsia="仿宋" w:hAnsi="仿宋" w:cs="仿宋" w:hint="eastAsia"/>
          <w:kern w:val="0"/>
          <w:sz w:val="32"/>
          <w:szCs w:val="32"/>
        </w:rPr>
        <w:t xml:space="preserve">供应商须未被列入“信用中国”网站(www.creditchina.gov.cn)失信被执行人、重大税收违法案件当事人和“中国政府采购”网站（www.ccgp.gov.cn）政府采购严重违法失信行为记录名单（提供网站查询截图）； </w:t>
      </w:r>
    </w:p>
    <w:p w:rsidR="00BD29DC" w:rsidRDefault="00095138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3</w:t>
      </w:r>
      <w:r w:rsidR="00034BDA"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="00071205">
        <w:rPr>
          <w:rFonts w:ascii="仿宋" w:eastAsia="仿宋" w:hAnsi="仿宋" w:cs="仿宋" w:hint="eastAsia"/>
          <w:kern w:val="0"/>
          <w:sz w:val="32"/>
          <w:szCs w:val="32"/>
        </w:rPr>
        <w:t>本项目不接受联合体投标。</w:t>
      </w:r>
    </w:p>
    <w:p w:rsidR="00BD29DC" w:rsidRPr="00A26B7B" w:rsidRDefault="00095138" w:rsidP="00DF12C5">
      <w:pPr>
        <w:widowControl/>
        <w:spacing w:line="560" w:lineRule="exact"/>
        <w:ind w:firstLineChars="200" w:firstLine="640"/>
        <w:rPr>
          <w:rFonts w:ascii="楷体" w:eastAsia="楷体" w:hAnsi="楷体" w:cs="仿宋"/>
          <w:kern w:val="0"/>
          <w:sz w:val="32"/>
          <w:szCs w:val="32"/>
        </w:rPr>
      </w:pPr>
      <w:r w:rsidRPr="00A26B7B">
        <w:rPr>
          <w:rFonts w:ascii="楷体" w:eastAsia="楷体" w:hAnsi="楷体" w:cs="仿宋" w:hint="eastAsia"/>
          <w:kern w:val="0"/>
          <w:sz w:val="32"/>
          <w:szCs w:val="32"/>
        </w:rPr>
        <w:t>二、采购项目技术规格、参数及要求：</w:t>
      </w:r>
    </w:p>
    <w:p w:rsidR="00DF12C5" w:rsidRPr="00E34BB4" w:rsidRDefault="00E34BB4" w:rsidP="00E34BB4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E34BB4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034BDA"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="00DF12C5" w:rsidRPr="00E34BB4">
        <w:rPr>
          <w:rFonts w:ascii="仿宋" w:eastAsia="仿宋" w:hAnsi="仿宋" w:cs="仿宋" w:hint="eastAsia"/>
          <w:kern w:val="0"/>
          <w:sz w:val="32"/>
          <w:szCs w:val="32"/>
        </w:rPr>
        <w:t>更换维修服务要求</w:t>
      </w:r>
    </w:p>
    <w:p w:rsidR="00DF12C5" w:rsidRPr="00977B9C" w:rsidRDefault="00DF12C5" w:rsidP="00C048C3">
      <w:pPr>
        <w:tabs>
          <w:tab w:val="left" w:pos="4536"/>
        </w:tabs>
        <w:spacing w:line="560" w:lineRule="exact"/>
        <w:ind w:firstLineChars="200" w:firstLine="640"/>
        <w:rPr>
          <w:rFonts w:ascii="仿宋" w:eastAsia="仿宋" w:hAnsi="仿宋" w:cs="宋体"/>
          <w:snapToGrid w:val="0"/>
          <w:sz w:val="32"/>
          <w:szCs w:val="32"/>
          <w:lang w:val="zh-CN"/>
        </w:rPr>
      </w:pPr>
      <w:r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1</w:t>
      </w:r>
      <w:r w:rsidR="00E34BB4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.1</w:t>
      </w:r>
      <w:r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拆除原有的旧</w:t>
      </w:r>
      <w:r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配件</w:t>
      </w:r>
      <w:r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：恒温恒湿机组的膨胀阀，</w:t>
      </w:r>
      <w:r w:rsidRPr="005072F8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地源热泵系统的蝶式微阻缓闭式止回阀、主机热敏保护开关、四号主机温度传感器、二号主机温度传感器、电机过热保护器、保护电源</w:t>
      </w:r>
      <w:r w:rsidR="00B47BC9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，</w:t>
      </w:r>
      <w:r w:rsidRPr="005072F8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地源泵变频器</w:t>
      </w:r>
      <w:r w:rsidR="00B47BC9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，</w:t>
      </w:r>
      <w:r w:rsidRPr="005072F8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循环补水控制系统及前端升级系统和远程控制等。</w:t>
      </w:r>
    </w:p>
    <w:p w:rsidR="00DF12C5" w:rsidRPr="00977B9C" w:rsidRDefault="00E34BB4" w:rsidP="00E34BB4">
      <w:pPr>
        <w:spacing w:line="560" w:lineRule="exact"/>
        <w:ind w:firstLineChars="200" w:firstLine="640"/>
        <w:rPr>
          <w:rFonts w:ascii="仿宋" w:eastAsia="仿宋" w:hAnsi="仿宋" w:cs="宋体"/>
          <w:snapToGrid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1.</w:t>
      </w:r>
      <w:r w:rsidR="00DF12C5"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2</w:t>
      </w:r>
      <w:r w:rsidR="00DF12C5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为保障维修效果，拆除维修过程中其他有必要拆除的配件。</w:t>
      </w:r>
    </w:p>
    <w:p w:rsidR="00DF12C5" w:rsidRPr="00977B9C" w:rsidRDefault="00E34BB4" w:rsidP="00E34BB4">
      <w:pPr>
        <w:spacing w:line="560" w:lineRule="exact"/>
        <w:ind w:firstLineChars="200" w:firstLine="640"/>
        <w:rPr>
          <w:rFonts w:ascii="仿宋" w:eastAsia="仿宋" w:hAnsi="仿宋" w:cs="宋体"/>
          <w:snapToGrid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1.</w:t>
      </w:r>
      <w:r w:rsidR="00DF12C5"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3</w:t>
      </w:r>
      <w:r w:rsidR="00DF12C5" w:rsidRPr="005072F8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安装地库一号二号恒温恒湿机组膨胀阀（需添加冷媒及更换冷冻油），地源泵系统上的蝶式微阻缓闭式止回阀、主机热敏保护开关、四号主机温度传感器、二号主机温度传感器</w:t>
      </w:r>
      <w:r w:rsidR="00034BDA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、</w:t>
      </w:r>
      <w:r w:rsidR="00DF12C5" w:rsidRPr="005072F8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电机过热保护器和保护电源，地源泵变频器，循环补水控制系统及前端升级系统和远程控制等。</w:t>
      </w:r>
    </w:p>
    <w:p w:rsidR="00DF12C5" w:rsidRPr="00977B9C" w:rsidRDefault="007B2CAD" w:rsidP="00E34BB4">
      <w:pPr>
        <w:spacing w:line="560" w:lineRule="exact"/>
        <w:ind w:firstLineChars="200" w:firstLine="640"/>
        <w:rPr>
          <w:rFonts w:ascii="仿宋" w:eastAsia="仿宋" w:hAnsi="仿宋" w:cs="宋体"/>
          <w:snapToGrid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1.</w:t>
      </w:r>
      <w:r w:rsidR="00DF12C5"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4</w:t>
      </w:r>
      <w:r w:rsidR="00DF12C5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安装维修过程中其他有必要拆除过的配件。</w:t>
      </w:r>
    </w:p>
    <w:p w:rsidR="00DF12C5" w:rsidRPr="00977B9C" w:rsidRDefault="007B2CAD" w:rsidP="00E34BB4">
      <w:pPr>
        <w:spacing w:line="560" w:lineRule="exact"/>
        <w:ind w:firstLineChars="200" w:firstLine="640"/>
        <w:rPr>
          <w:rFonts w:ascii="仿宋" w:eastAsia="仿宋" w:hAnsi="仿宋" w:cs="宋体"/>
          <w:snapToGrid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1.</w:t>
      </w:r>
      <w:r w:rsidR="00DF12C5"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5调试运行。</w:t>
      </w:r>
    </w:p>
    <w:p w:rsidR="00DF12C5" w:rsidRPr="00977B9C" w:rsidRDefault="007B2CAD" w:rsidP="00E34BB4">
      <w:pPr>
        <w:spacing w:line="560" w:lineRule="exact"/>
        <w:ind w:firstLineChars="200" w:firstLine="640"/>
        <w:rPr>
          <w:rFonts w:ascii="仿宋" w:eastAsia="仿宋" w:hAnsi="仿宋" w:cs="宋体"/>
          <w:snapToGrid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1.</w:t>
      </w:r>
      <w:r w:rsidR="00DF12C5"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6拆卸及安装、调试施工全部完工周期在配件和材料到货之日起15</w:t>
      </w:r>
      <w:r w:rsidR="00DF12C5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个</w:t>
      </w:r>
      <w:r w:rsidR="00DF12C5"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日历天以内完成。</w:t>
      </w:r>
    </w:p>
    <w:p w:rsidR="00DF12C5" w:rsidRPr="00977B9C" w:rsidRDefault="007B2CAD" w:rsidP="00E34BB4">
      <w:pPr>
        <w:spacing w:line="560" w:lineRule="exact"/>
        <w:ind w:firstLineChars="200" w:firstLine="640"/>
        <w:rPr>
          <w:rFonts w:ascii="仿宋" w:eastAsia="仿宋" w:hAnsi="仿宋" w:cs="宋体"/>
          <w:snapToGrid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1.</w:t>
      </w:r>
      <w:r w:rsidR="00DF12C5"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7现场清理及垃圾清运。</w:t>
      </w:r>
    </w:p>
    <w:p w:rsidR="00DF12C5" w:rsidRPr="00977B9C" w:rsidRDefault="007B2CAD" w:rsidP="00E34BB4">
      <w:pPr>
        <w:spacing w:line="560" w:lineRule="exact"/>
        <w:ind w:firstLineChars="200" w:firstLine="640"/>
        <w:rPr>
          <w:rFonts w:ascii="仿宋" w:eastAsia="仿宋" w:hAnsi="仿宋" w:cs="宋体"/>
          <w:snapToGrid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1.</w:t>
      </w:r>
      <w:r w:rsidR="00DF12C5"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8质保期1年。</w:t>
      </w:r>
    </w:p>
    <w:p w:rsidR="00DF12C5" w:rsidRPr="007B2CAD" w:rsidRDefault="007B2CAD" w:rsidP="00E34BB4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7B2CAD"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="00034BDA"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="00DF12C5" w:rsidRPr="007B2CAD">
        <w:rPr>
          <w:rFonts w:ascii="仿宋" w:eastAsia="仿宋" w:hAnsi="仿宋" w:cs="仿宋" w:hint="eastAsia"/>
          <w:kern w:val="0"/>
          <w:sz w:val="32"/>
          <w:szCs w:val="32"/>
        </w:rPr>
        <w:t>配件要求</w:t>
      </w:r>
    </w:p>
    <w:p w:rsidR="00DF12C5" w:rsidRPr="00977B9C" w:rsidRDefault="005362DC" w:rsidP="00E34BB4">
      <w:pPr>
        <w:spacing w:line="560" w:lineRule="exact"/>
        <w:ind w:firstLineChars="200" w:firstLine="640"/>
        <w:rPr>
          <w:rFonts w:ascii="仿宋" w:eastAsia="仿宋" w:hAnsi="仿宋" w:cs="宋体"/>
          <w:snapToGrid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2</w:t>
      </w:r>
      <w:r w:rsidR="007B2CAD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.</w:t>
      </w:r>
      <w:r w:rsidR="00DF12C5"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1到货地点：甲方指定地点。</w:t>
      </w:r>
    </w:p>
    <w:p w:rsidR="00DF12C5" w:rsidRPr="00977B9C" w:rsidRDefault="005362DC" w:rsidP="00E34BB4">
      <w:pPr>
        <w:spacing w:line="560" w:lineRule="exact"/>
        <w:ind w:firstLineChars="200" w:firstLine="640"/>
        <w:rPr>
          <w:rFonts w:ascii="仿宋" w:eastAsia="仿宋" w:hAnsi="仿宋" w:cs="宋体"/>
          <w:snapToGrid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2</w:t>
      </w:r>
      <w:r w:rsidR="007B2CAD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.</w:t>
      </w:r>
      <w:r w:rsidR="00DF12C5"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2到货时间：合同生效20</w:t>
      </w:r>
      <w:r w:rsidR="00FC2713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个</w:t>
      </w:r>
      <w:r w:rsidR="00DF12C5"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日历天。</w:t>
      </w:r>
    </w:p>
    <w:p w:rsidR="00DF12C5" w:rsidRPr="00977B9C" w:rsidRDefault="005362DC" w:rsidP="00E34BB4">
      <w:pPr>
        <w:spacing w:line="560" w:lineRule="exact"/>
        <w:ind w:firstLineChars="200" w:firstLine="640"/>
        <w:rPr>
          <w:rFonts w:ascii="仿宋" w:eastAsia="仿宋" w:hAnsi="仿宋" w:cs="宋体"/>
          <w:snapToGrid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2</w:t>
      </w:r>
      <w:r w:rsidR="007B2CAD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.</w:t>
      </w:r>
      <w:r w:rsidR="00DF12C5"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3设备配件需适配现场设备，确保更换后原设备能正常使用。</w:t>
      </w:r>
    </w:p>
    <w:p w:rsidR="00DF12C5" w:rsidRPr="00FC2713" w:rsidRDefault="00FC2713" w:rsidP="00DF12C5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3</w:t>
      </w:r>
      <w:r w:rsidR="00034BDA"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="00DF12C5" w:rsidRPr="00FC2713">
        <w:rPr>
          <w:rFonts w:ascii="仿宋" w:eastAsia="仿宋" w:hAnsi="仿宋" w:cs="仿宋" w:hint="eastAsia"/>
          <w:kern w:val="0"/>
          <w:sz w:val="32"/>
          <w:szCs w:val="32"/>
        </w:rPr>
        <w:t>材料、配件参考清单</w:t>
      </w:r>
    </w:p>
    <w:tbl>
      <w:tblPr>
        <w:tblStyle w:val="aa"/>
        <w:tblW w:w="5231" w:type="pct"/>
        <w:jc w:val="center"/>
        <w:tblInd w:w="-176" w:type="dxa"/>
        <w:tblLook w:val="04A0"/>
      </w:tblPr>
      <w:tblGrid>
        <w:gridCol w:w="827"/>
        <w:gridCol w:w="2405"/>
        <w:gridCol w:w="3793"/>
        <w:gridCol w:w="895"/>
        <w:gridCol w:w="1678"/>
      </w:tblGrid>
      <w:tr w:rsidR="00DF12C5" w:rsidRPr="00B13E4F" w:rsidTr="004C420B">
        <w:trPr>
          <w:trHeight w:hRule="exact" w:val="510"/>
          <w:jc w:val="center"/>
        </w:trPr>
        <w:tc>
          <w:tcPr>
            <w:tcW w:w="431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序号</w:t>
            </w:r>
          </w:p>
        </w:tc>
        <w:tc>
          <w:tcPr>
            <w:tcW w:w="1253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品名</w:t>
            </w:r>
          </w:p>
        </w:tc>
        <w:tc>
          <w:tcPr>
            <w:tcW w:w="1976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原型号规格</w:t>
            </w:r>
          </w:p>
        </w:tc>
        <w:tc>
          <w:tcPr>
            <w:tcW w:w="466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数量</w:t>
            </w:r>
          </w:p>
        </w:tc>
        <w:tc>
          <w:tcPr>
            <w:tcW w:w="874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备注</w:t>
            </w:r>
          </w:p>
        </w:tc>
      </w:tr>
      <w:tr w:rsidR="00DF12C5" w:rsidRPr="00B13E4F" w:rsidTr="004C420B">
        <w:trPr>
          <w:trHeight w:hRule="exact" w:val="947"/>
          <w:jc w:val="center"/>
        </w:trPr>
        <w:tc>
          <w:tcPr>
            <w:tcW w:w="431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253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膨胀阀</w:t>
            </w:r>
          </w:p>
        </w:tc>
        <w:tc>
          <w:tcPr>
            <w:tcW w:w="1976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依米康空调（内机型号：SCWI102B 序列号：SRI2D004N）膨胀阀</w:t>
            </w:r>
          </w:p>
        </w:tc>
        <w:tc>
          <w:tcPr>
            <w:tcW w:w="466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1套</w:t>
            </w:r>
          </w:p>
        </w:tc>
        <w:tc>
          <w:tcPr>
            <w:tcW w:w="874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地库1#、2#恒温恒湿机组</w:t>
            </w:r>
          </w:p>
        </w:tc>
      </w:tr>
      <w:tr w:rsidR="00DF12C5" w:rsidRPr="00B13E4F" w:rsidTr="004C420B">
        <w:trPr>
          <w:trHeight w:hRule="exact" w:val="774"/>
          <w:jc w:val="center"/>
        </w:trPr>
        <w:tc>
          <w:tcPr>
            <w:tcW w:w="431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253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止回阀</w:t>
            </w:r>
          </w:p>
        </w:tc>
        <w:tc>
          <w:tcPr>
            <w:tcW w:w="1976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天津英伯特蝶式微阻缓闭式</w:t>
            </w:r>
          </w:p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（直径300mm）止回阀</w:t>
            </w:r>
          </w:p>
        </w:tc>
        <w:tc>
          <w:tcPr>
            <w:tcW w:w="466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1套</w:t>
            </w:r>
          </w:p>
        </w:tc>
        <w:tc>
          <w:tcPr>
            <w:tcW w:w="874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DF12C5" w:rsidRPr="00B13E4F" w:rsidTr="004C420B">
        <w:trPr>
          <w:trHeight w:hRule="exact" w:val="843"/>
          <w:jc w:val="center"/>
        </w:trPr>
        <w:tc>
          <w:tcPr>
            <w:tcW w:w="431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3</w:t>
            </w:r>
          </w:p>
        </w:tc>
        <w:tc>
          <w:tcPr>
            <w:tcW w:w="1253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主机热敏保护开关</w:t>
            </w:r>
          </w:p>
        </w:tc>
        <w:tc>
          <w:tcPr>
            <w:tcW w:w="1976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施耐德LT3SE00M</w:t>
            </w:r>
          </w:p>
        </w:tc>
        <w:tc>
          <w:tcPr>
            <w:tcW w:w="466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7套</w:t>
            </w:r>
          </w:p>
        </w:tc>
        <w:tc>
          <w:tcPr>
            <w:tcW w:w="874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DF12C5" w:rsidRPr="00B13E4F" w:rsidTr="004C420B">
        <w:trPr>
          <w:trHeight w:hRule="exact" w:val="749"/>
          <w:jc w:val="center"/>
        </w:trPr>
        <w:tc>
          <w:tcPr>
            <w:tcW w:w="431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4</w:t>
            </w:r>
          </w:p>
        </w:tc>
        <w:tc>
          <w:tcPr>
            <w:tcW w:w="1253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温度传感器</w:t>
            </w:r>
          </w:p>
        </w:tc>
        <w:tc>
          <w:tcPr>
            <w:tcW w:w="1976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麦克维尔单螺杆机冷水机组（型号：PFS450.3）温度传感器</w:t>
            </w:r>
          </w:p>
        </w:tc>
        <w:tc>
          <w:tcPr>
            <w:tcW w:w="466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3套</w:t>
            </w:r>
          </w:p>
        </w:tc>
        <w:tc>
          <w:tcPr>
            <w:tcW w:w="874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4号主机1套</w:t>
            </w:r>
          </w:p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2号主机2套</w:t>
            </w:r>
          </w:p>
        </w:tc>
      </w:tr>
      <w:tr w:rsidR="00DF12C5" w:rsidRPr="00B13E4F" w:rsidTr="004C420B">
        <w:trPr>
          <w:trHeight w:hRule="exact" w:val="749"/>
          <w:jc w:val="center"/>
        </w:trPr>
        <w:tc>
          <w:tcPr>
            <w:tcW w:w="431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5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电机过热保护器</w:t>
            </w:r>
          </w:p>
        </w:tc>
        <w:tc>
          <w:tcPr>
            <w:tcW w:w="1976" w:type="pct"/>
            <w:shd w:val="clear" w:color="auto" w:fill="auto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麦克维尔SPE3518003C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2个</w:t>
            </w:r>
          </w:p>
        </w:tc>
        <w:tc>
          <w:tcPr>
            <w:tcW w:w="874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DF12C5" w:rsidRPr="00B13E4F" w:rsidTr="004C420B">
        <w:trPr>
          <w:trHeight w:hRule="exact" w:val="749"/>
          <w:jc w:val="center"/>
        </w:trPr>
        <w:tc>
          <w:tcPr>
            <w:tcW w:w="431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6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保护电源</w:t>
            </w:r>
          </w:p>
        </w:tc>
        <w:tc>
          <w:tcPr>
            <w:tcW w:w="1976" w:type="pct"/>
            <w:shd w:val="clear" w:color="auto" w:fill="auto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麦克维尔E6211003C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1个</w:t>
            </w:r>
          </w:p>
        </w:tc>
        <w:tc>
          <w:tcPr>
            <w:tcW w:w="874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DF12C5" w:rsidRPr="00B13E4F" w:rsidTr="004C420B">
        <w:trPr>
          <w:trHeight w:hRule="exact" w:val="749"/>
          <w:jc w:val="center"/>
        </w:trPr>
        <w:tc>
          <w:tcPr>
            <w:tcW w:w="431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7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地源泵变频器</w:t>
            </w:r>
          </w:p>
        </w:tc>
        <w:tc>
          <w:tcPr>
            <w:tcW w:w="1976" w:type="pct"/>
            <w:shd w:val="clear" w:color="auto" w:fill="auto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施耐德55kW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1套</w:t>
            </w:r>
          </w:p>
        </w:tc>
        <w:tc>
          <w:tcPr>
            <w:tcW w:w="874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DF12C5" w:rsidRPr="00B13E4F" w:rsidTr="004C420B">
        <w:trPr>
          <w:trHeight w:hRule="exact" w:val="749"/>
          <w:jc w:val="center"/>
        </w:trPr>
        <w:tc>
          <w:tcPr>
            <w:tcW w:w="431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8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补水装置</w:t>
            </w:r>
          </w:p>
        </w:tc>
        <w:tc>
          <w:tcPr>
            <w:tcW w:w="1976" w:type="pct"/>
            <w:shd w:val="clear" w:color="auto" w:fill="auto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内循环补水装置（整套包含PLC 单元、中控屏、压力传感器等）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B13E4F">
              <w:rPr>
                <w:rFonts w:ascii="仿宋" w:eastAsia="仿宋" w:hAnsi="仿宋" w:cs="宋体" w:hint="eastAsia"/>
                <w:sz w:val="24"/>
              </w:rPr>
              <w:t>1套</w:t>
            </w:r>
          </w:p>
        </w:tc>
        <w:tc>
          <w:tcPr>
            <w:tcW w:w="874" w:type="pct"/>
            <w:vAlign w:val="center"/>
          </w:tcPr>
          <w:p w:rsidR="00DF12C5" w:rsidRPr="00B13E4F" w:rsidRDefault="00DF12C5" w:rsidP="004C420B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BD29DC" w:rsidRPr="00A26B7B" w:rsidRDefault="00095138" w:rsidP="00B13E4F">
      <w:pPr>
        <w:widowControl/>
        <w:spacing w:line="560" w:lineRule="exact"/>
        <w:ind w:firstLineChars="200" w:firstLine="640"/>
        <w:rPr>
          <w:rFonts w:ascii="楷体" w:eastAsia="楷体" w:hAnsi="楷体" w:cs="仿宋"/>
          <w:kern w:val="0"/>
          <w:sz w:val="32"/>
          <w:szCs w:val="32"/>
        </w:rPr>
      </w:pPr>
      <w:bookmarkStart w:id="4" w:name="_GoBack"/>
      <w:bookmarkEnd w:id="4"/>
      <w:r w:rsidRPr="00A26B7B">
        <w:rPr>
          <w:rFonts w:ascii="楷体" w:eastAsia="楷体" w:hAnsi="楷体" w:cs="仿宋" w:hint="eastAsia"/>
          <w:kern w:val="0"/>
          <w:sz w:val="32"/>
          <w:szCs w:val="32"/>
        </w:rPr>
        <w:t>三、采购项目商务要求：</w:t>
      </w:r>
    </w:p>
    <w:p w:rsidR="00BD29DC" w:rsidRDefault="00095138" w:rsidP="00B13E4F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034BDA"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供货要求：</w:t>
      </w:r>
    </w:p>
    <w:p w:rsidR="00FC2713" w:rsidRPr="00977B9C" w:rsidRDefault="00095138" w:rsidP="00B13E4F">
      <w:pPr>
        <w:spacing w:line="560" w:lineRule="exact"/>
        <w:ind w:firstLineChars="200" w:firstLine="640"/>
        <w:rPr>
          <w:rFonts w:ascii="仿宋" w:eastAsia="仿宋" w:hAnsi="仿宋" w:cs="宋体"/>
          <w:snapToGrid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1.1交货地点：</w:t>
      </w:r>
      <w:r w:rsidR="00FC2713"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湖北省图书馆指定地点。</w:t>
      </w:r>
    </w:p>
    <w:p w:rsidR="00FC2713" w:rsidRDefault="00095138" w:rsidP="00B13E4F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1.2</w:t>
      </w:r>
      <w:r w:rsidR="00FC2713">
        <w:rPr>
          <w:rFonts w:ascii="仿宋" w:eastAsia="仿宋" w:hAnsi="仿宋" w:cs="仿宋" w:hint="eastAsia"/>
          <w:kern w:val="0"/>
          <w:sz w:val="32"/>
          <w:szCs w:val="32"/>
        </w:rPr>
        <w:t>服务期、质保期。</w:t>
      </w:r>
    </w:p>
    <w:p w:rsidR="00FC2713" w:rsidRPr="00977B9C" w:rsidRDefault="00FC2713" w:rsidP="00B13E4F">
      <w:pPr>
        <w:spacing w:line="560" w:lineRule="exact"/>
        <w:ind w:firstLineChars="200" w:firstLine="640"/>
        <w:rPr>
          <w:rFonts w:ascii="仿宋" w:eastAsia="仿宋" w:hAnsi="仿宋" w:cs="宋体"/>
          <w:snapToGrid w:val="0"/>
          <w:sz w:val="32"/>
          <w:szCs w:val="32"/>
          <w:lang w:val="zh-CN"/>
        </w:rPr>
      </w:pPr>
      <w:r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服务期：合同签订后3</w:t>
      </w:r>
      <w:r w:rsidR="005362D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5</w:t>
      </w:r>
      <w:r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个</w:t>
      </w:r>
      <w:r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日历日内完成，其中配件到货时间为20</w:t>
      </w:r>
      <w:r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个</w:t>
      </w:r>
      <w:r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日历日，拆卸及安装、调试施工全部完工周期在配件和材料到货之日起1</w:t>
      </w:r>
      <w:r w:rsidR="005362D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5</w:t>
      </w:r>
      <w:r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个</w:t>
      </w:r>
      <w:r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日历天以内完成。</w:t>
      </w:r>
    </w:p>
    <w:p w:rsidR="00FC2713" w:rsidRPr="00977B9C" w:rsidRDefault="00FC2713" w:rsidP="00B13E4F">
      <w:pPr>
        <w:spacing w:line="560" w:lineRule="exact"/>
        <w:ind w:firstLineChars="200" w:firstLine="640"/>
        <w:rPr>
          <w:rFonts w:ascii="仿宋" w:eastAsia="仿宋" w:hAnsi="仿宋" w:cs="宋体"/>
          <w:snapToGrid w:val="0"/>
          <w:sz w:val="32"/>
          <w:szCs w:val="32"/>
          <w:lang w:val="zh-CN"/>
        </w:rPr>
      </w:pPr>
      <w:r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质保期：一年。</w:t>
      </w:r>
    </w:p>
    <w:p w:rsidR="00BD29DC" w:rsidRDefault="00095138" w:rsidP="00B13E4F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="00034BDA"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项目预算：</w:t>
      </w:r>
      <w:r w:rsidR="00FC2713">
        <w:rPr>
          <w:rFonts w:ascii="仿宋" w:eastAsia="仿宋" w:hAnsi="仿宋" w:cs="仿宋" w:hint="eastAsia"/>
          <w:kern w:val="0"/>
          <w:sz w:val="32"/>
          <w:szCs w:val="32"/>
        </w:rPr>
        <w:t>8.93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</w:t>
      </w:r>
    </w:p>
    <w:p w:rsidR="00BD29DC" w:rsidRPr="00FC2713" w:rsidRDefault="00095138" w:rsidP="00B13E4F">
      <w:pPr>
        <w:spacing w:line="560" w:lineRule="exact"/>
        <w:ind w:firstLineChars="200" w:firstLine="640"/>
        <w:rPr>
          <w:rFonts w:ascii="仿宋" w:eastAsia="仿宋" w:hAnsi="仿宋" w:cs="宋体"/>
          <w:snapToGrid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 w:rsidR="00034BDA"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报价要求：总报价包括但不限于货物制造、运输、装卸、安装调试等所有相关费用；</w:t>
      </w:r>
      <w:r w:rsidR="00FC2713"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本项目采用总价包干模式，以合同价</w:t>
      </w:r>
      <w:r w:rsidR="00FC2713"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lastRenderedPageBreak/>
        <w:t>为准，一次性包干，合同签订后采购人未提出增加工作内容的情况下，合同价不得调整。</w:t>
      </w:r>
    </w:p>
    <w:p w:rsidR="00BD29DC" w:rsidRDefault="00095138" w:rsidP="00B13E4F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 w:rsidR="00034BDA"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="00FC2713">
        <w:rPr>
          <w:rFonts w:ascii="仿宋" w:eastAsia="仿宋" w:hAnsi="仿宋" w:cs="仿宋" w:hint="eastAsia"/>
          <w:kern w:val="0"/>
          <w:sz w:val="32"/>
          <w:szCs w:val="32"/>
        </w:rPr>
        <w:t>验收要求：</w:t>
      </w:r>
      <w:r w:rsidR="00FC2713"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采购人将组织相关人员及专家对采购项目进行验收，验收将严格按照</w:t>
      </w:r>
      <w:r w:rsidR="00FC2713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合同约定要求</w:t>
      </w:r>
      <w:r w:rsidR="00FC2713" w:rsidRPr="00977B9C">
        <w:rPr>
          <w:rFonts w:ascii="仿宋" w:eastAsia="仿宋" w:hAnsi="仿宋" w:cs="宋体" w:hint="eastAsia"/>
          <w:snapToGrid w:val="0"/>
          <w:sz w:val="32"/>
          <w:szCs w:val="32"/>
          <w:lang w:val="zh-CN"/>
        </w:rPr>
        <w:t>执行，验收不合格的将根据合同有关条款进行处理。</w:t>
      </w:r>
    </w:p>
    <w:p w:rsidR="00FC2713" w:rsidRPr="00FC2713" w:rsidRDefault="00095138" w:rsidP="00B13E4F">
      <w:pPr>
        <w:spacing w:line="560" w:lineRule="exact"/>
        <w:ind w:firstLineChars="200" w:firstLine="640"/>
        <w:rPr>
          <w:rFonts w:ascii="仿宋" w:eastAsia="仿宋" w:hAnsi="仿宋" w:cs="宋体"/>
          <w:snapToGrid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</w:t>
      </w:r>
      <w:r w:rsidR="00034BDA"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付款方式：</w:t>
      </w:r>
      <w:r w:rsidR="00FC2713" w:rsidRPr="00977B9C">
        <w:rPr>
          <w:rFonts w:ascii="仿宋" w:eastAsia="仿宋" w:hAnsi="仿宋" w:hint="eastAsia"/>
          <w:sz w:val="32"/>
          <w:szCs w:val="32"/>
        </w:rPr>
        <w:t>合同签订后，</w:t>
      </w:r>
      <w:r w:rsidR="00FC2713" w:rsidRPr="00977B9C">
        <w:rPr>
          <w:rFonts w:ascii="仿宋" w:eastAsia="仿宋" w:hAnsi="仿宋"/>
          <w:sz w:val="32"/>
          <w:szCs w:val="32"/>
        </w:rPr>
        <w:t>成交供应商</w:t>
      </w:r>
      <w:r w:rsidR="00FC2713">
        <w:rPr>
          <w:rFonts w:ascii="仿宋" w:eastAsia="仿宋" w:hAnsi="仿宋" w:hint="eastAsia"/>
          <w:sz w:val="32"/>
          <w:szCs w:val="32"/>
        </w:rPr>
        <w:t>供货、</w:t>
      </w:r>
      <w:r w:rsidR="00FC2713" w:rsidRPr="00977B9C">
        <w:rPr>
          <w:rFonts w:ascii="仿宋" w:eastAsia="仿宋" w:hAnsi="仿宋" w:hint="eastAsia"/>
          <w:sz w:val="32"/>
          <w:szCs w:val="32"/>
        </w:rPr>
        <w:t>拆卸及安装、调试施工全部完工且开具项目总金额</w:t>
      </w:r>
      <w:r w:rsidR="00142CCC">
        <w:rPr>
          <w:rFonts w:ascii="仿宋" w:eastAsia="仿宋" w:hAnsi="仿宋" w:hint="eastAsia"/>
          <w:sz w:val="32"/>
          <w:szCs w:val="32"/>
        </w:rPr>
        <w:t>98.5</w:t>
      </w:r>
      <w:r w:rsidR="00FC2713">
        <w:rPr>
          <w:rFonts w:ascii="仿宋" w:eastAsia="仿宋" w:hAnsi="仿宋" w:hint="eastAsia"/>
          <w:sz w:val="32"/>
          <w:szCs w:val="32"/>
        </w:rPr>
        <w:t>%</w:t>
      </w:r>
      <w:r w:rsidR="00FC2713" w:rsidRPr="00977B9C">
        <w:rPr>
          <w:rFonts w:ascii="仿宋" w:eastAsia="仿宋" w:hAnsi="仿宋" w:hint="eastAsia"/>
          <w:sz w:val="32"/>
          <w:szCs w:val="32"/>
        </w:rPr>
        <w:t>发票后，</w:t>
      </w:r>
      <w:r w:rsidR="00FC2713" w:rsidRPr="00977B9C">
        <w:rPr>
          <w:rFonts w:ascii="仿宋" w:eastAsia="仿宋" w:hAnsi="仿宋"/>
          <w:sz w:val="32"/>
          <w:szCs w:val="32"/>
        </w:rPr>
        <w:t>并经采购人全部验收合格后，采购人于七个工作日内按湖北省财政支付流程向成交供应商支付</w:t>
      </w:r>
      <w:r w:rsidR="00FC2713" w:rsidRPr="00977B9C">
        <w:rPr>
          <w:rFonts w:ascii="仿宋" w:eastAsia="仿宋" w:hAnsi="仿宋" w:hint="eastAsia"/>
          <w:sz w:val="32"/>
          <w:szCs w:val="32"/>
        </w:rPr>
        <w:t>项目总金额</w:t>
      </w:r>
      <w:r w:rsidR="00142CCC">
        <w:rPr>
          <w:rFonts w:ascii="仿宋" w:eastAsia="仿宋" w:hAnsi="仿宋" w:hint="eastAsia"/>
          <w:sz w:val="32"/>
          <w:szCs w:val="32"/>
        </w:rPr>
        <w:t>98.5</w:t>
      </w:r>
      <w:r w:rsidR="00FC2713">
        <w:rPr>
          <w:rFonts w:ascii="仿宋" w:eastAsia="仿宋" w:hAnsi="仿宋" w:hint="eastAsia"/>
          <w:sz w:val="32"/>
          <w:szCs w:val="32"/>
        </w:rPr>
        <w:t>%</w:t>
      </w:r>
      <w:r w:rsidR="00FC2713" w:rsidRPr="00977B9C">
        <w:rPr>
          <w:rFonts w:ascii="仿宋" w:eastAsia="仿宋" w:hAnsi="仿宋"/>
          <w:sz w:val="32"/>
          <w:szCs w:val="32"/>
        </w:rPr>
        <w:t>的</w:t>
      </w:r>
      <w:r w:rsidR="00FC2713">
        <w:rPr>
          <w:rFonts w:ascii="仿宋" w:eastAsia="仿宋" w:hAnsi="仿宋" w:hint="eastAsia"/>
          <w:sz w:val="32"/>
          <w:szCs w:val="32"/>
        </w:rPr>
        <w:t>合同</w:t>
      </w:r>
      <w:r w:rsidR="00FC2713" w:rsidRPr="00977B9C">
        <w:rPr>
          <w:rFonts w:ascii="仿宋" w:eastAsia="仿宋" w:hAnsi="仿宋" w:hint="eastAsia"/>
          <w:sz w:val="32"/>
          <w:szCs w:val="32"/>
        </w:rPr>
        <w:t>款</w:t>
      </w:r>
      <w:r w:rsidR="00FC2713">
        <w:rPr>
          <w:rFonts w:ascii="仿宋" w:eastAsia="仿宋" w:hAnsi="仿宋" w:hint="eastAsia"/>
          <w:sz w:val="32"/>
          <w:szCs w:val="32"/>
        </w:rPr>
        <w:t>；</w:t>
      </w:r>
      <w:r w:rsidR="00FC2713" w:rsidRPr="00977B9C">
        <w:rPr>
          <w:rFonts w:ascii="仿宋" w:eastAsia="仿宋" w:hAnsi="仿宋" w:hint="eastAsia"/>
          <w:sz w:val="32"/>
          <w:szCs w:val="32"/>
        </w:rPr>
        <w:t>项目</w:t>
      </w:r>
      <w:r w:rsidR="00FC2713">
        <w:rPr>
          <w:rFonts w:ascii="仿宋" w:eastAsia="仿宋" w:hAnsi="仿宋" w:hint="eastAsia"/>
          <w:sz w:val="32"/>
          <w:szCs w:val="32"/>
        </w:rPr>
        <w:t>一年</w:t>
      </w:r>
      <w:r w:rsidR="00FC2713" w:rsidRPr="00977B9C">
        <w:rPr>
          <w:rFonts w:ascii="仿宋" w:eastAsia="仿宋" w:hAnsi="仿宋" w:hint="eastAsia"/>
          <w:sz w:val="32"/>
          <w:szCs w:val="32"/>
        </w:rPr>
        <w:t>质保期满后</w:t>
      </w:r>
      <w:r w:rsidR="00FC2713">
        <w:rPr>
          <w:rFonts w:ascii="仿宋" w:eastAsia="仿宋" w:hAnsi="仿宋" w:hint="eastAsia"/>
          <w:sz w:val="32"/>
          <w:szCs w:val="32"/>
        </w:rPr>
        <w:t>，</w:t>
      </w:r>
      <w:r w:rsidR="00FC2713" w:rsidRPr="00977B9C">
        <w:rPr>
          <w:rFonts w:ascii="仿宋" w:eastAsia="仿宋" w:hAnsi="仿宋"/>
          <w:sz w:val="32"/>
          <w:szCs w:val="32"/>
        </w:rPr>
        <w:t>采购人</w:t>
      </w:r>
      <w:r w:rsidR="00FC2713" w:rsidRPr="00977B9C">
        <w:rPr>
          <w:rFonts w:ascii="仿宋" w:eastAsia="仿宋" w:hAnsi="仿宋" w:hint="eastAsia"/>
          <w:sz w:val="32"/>
          <w:szCs w:val="32"/>
        </w:rPr>
        <w:t>支付项目剩余1</w:t>
      </w:r>
      <w:r w:rsidR="00142CCC">
        <w:rPr>
          <w:rFonts w:ascii="仿宋" w:eastAsia="仿宋" w:hAnsi="仿宋" w:hint="eastAsia"/>
          <w:sz w:val="32"/>
          <w:szCs w:val="32"/>
        </w:rPr>
        <w:t>.5</w:t>
      </w:r>
      <w:r w:rsidR="00FC2713" w:rsidRPr="00977B9C">
        <w:rPr>
          <w:rFonts w:ascii="仿宋" w:eastAsia="仿宋" w:hAnsi="仿宋"/>
          <w:sz w:val="32"/>
          <w:szCs w:val="32"/>
        </w:rPr>
        <w:t>%的</w:t>
      </w:r>
      <w:r w:rsidR="00FC2713">
        <w:rPr>
          <w:rFonts w:ascii="仿宋" w:eastAsia="仿宋" w:hAnsi="仿宋" w:hint="eastAsia"/>
          <w:sz w:val="32"/>
          <w:szCs w:val="32"/>
        </w:rPr>
        <w:t>合同</w:t>
      </w:r>
      <w:r w:rsidR="00FC2713" w:rsidRPr="00977B9C">
        <w:rPr>
          <w:rFonts w:ascii="仿宋" w:eastAsia="仿宋" w:hAnsi="仿宋" w:hint="eastAsia"/>
          <w:sz w:val="32"/>
          <w:szCs w:val="32"/>
        </w:rPr>
        <w:t>款</w:t>
      </w:r>
      <w:r w:rsidR="00FC2713" w:rsidRPr="00977B9C">
        <w:rPr>
          <w:rFonts w:ascii="仿宋" w:eastAsia="仿宋" w:hAnsi="仿宋"/>
          <w:sz w:val="32"/>
          <w:szCs w:val="32"/>
        </w:rPr>
        <w:t>。</w:t>
      </w:r>
    </w:p>
    <w:p w:rsidR="00193DC4" w:rsidRPr="00193DC4" w:rsidRDefault="00193DC4" w:rsidP="00193DC4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</w:t>
      </w:r>
      <w:r w:rsidR="00034BDA"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="00F80E21">
        <w:rPr>
          <w:rFonts w:ascii="仿宋" w:eastAsia="仿宋" w:hAnsi="仿宋" w:hint="eastAsia"/>
          <w:sz w:val="32"/>
          <w:szCs w:val="28"/>
        </w:rPr>
        <w:t>现场踏勘时间</w:t>
      </w:r>
      <w:r w:rsidR="00F80E21" w:rsidRPr="00D6466A">
        <w:rPr>
          <w:rFonts w:ascii="仿宋" w:eastAsia="仿宋" w:hAnsi="仿宋" w:hint="eastAsia"/>
          <w:sz w:val="32"/>
          <w:szCs w:val="28"/>
        </w:rPr>
        <w:t>：</w:t>
      </w:r>
      <w:r w:rsidR="00F80E21">
        <w:rPr>
          <w:rFonts w:ascii="仿宋" w:eastAsia="仿宋" w:hAnsi="仿宋" w:cs="仿宋" w:hint="eastAsia"/>
          <w:kern w:val="0"/>
          <w:sz w:val="32"/>
          <w:szCs w:val="32"/>
          <w:u w:val="single"/>
        </w:rPr>
        <w:t>2025</w:t>
      </w:r>
      <w:r w:rsidR="00F80E21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F80E21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</w:t>
      </w:r>
      <w:r w:rsidR="00F80E21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F80E21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</w:t>
      </w:r>
      <w:r w:rsidR="00F80E21">
        <w:rPr>
          <w:rFonts w:ascii="仿宋" w:eastAsia="仿宋" w:hAnsi="仿宋" w:cs="仿宋" w:hint="eastAsia"/>
          <w:kern w:val="0"/>
          <w:sz w:val="32"/>
          <w:szCs w:val="32"/>
        </w:rPr>
        <w:t>日</w:t>
      </w:r>
      <w:r w:rsidR="00F80E21">
        <w:rPr>
          <w:rFonts w:ascii="仿宋" w:eastAsia="仿宋" w:hAnsi="仿宋" w:cs="仿宋" w:hint="eastAsia"/>
          <w:kern w:val="0"/>
          <w:sz w:val="32"/>
          <w:szCs w:val="32"/>
          <w:u w:val="single"/>
        </w:rPr>
        <w:t>10</w:t>
      </w:r>
      <w:r w:rsidR="00F80E21">
        <w:rPr>
          <w:rFonts w:ascii="仿宋" w:eastAsia="仿宋" w:hAnsi="仿宋" w:cs="仿宋" w:hint="eastAsia"/>
          <w:kern w:val="0"/>
          <w:sz w:val="32"/>
          <w:szCs w:val="32"/>
        </w:rPr>
        <w:t>时</w:t>
      </w:r>
      <w:r w:rsidR="00F80E21">
        <w:rPr>
          <w:rFonts w:ascii="仿宋" w:eastAsia="仿宋" w:hAnsi="仿宋" w:cs="仿宋" w:hint="eastAsia"/>
          <w:kern w:val="0"/>
          <w:sz w:val="32"/>
          <w:szCs w:val="32"/>
          <w:u w:val="single"/>
        </w:rPr>
        <w:t>00</w:t>
      </w:r>
      <w:r w:rsidR="00F80E21">
        <w:rPr>
          <w:rFonts w:ascii="仿宋" w:eastAsia="仿宋" w:hAnsi="仿宋" w:cs="仿宋" w:hint="eastAsia"/>
          <w:kern w:val="0"/>
          <w:sz w:val="32"/>
          <w:szCs w:val="32"/>
        </w:rPr>
        <w:t>分，统一组织踏勘现场。</w:t>
      </w:r>
      <w:bookmarkStart w:id="5" w:name="OLE_LINK20"/>
      <w:bookmarkStart w:id="6" w:name="OLE_LINK21"/>
      <w:r w:rsidR="00F80E21" w:rsidRPr="00A22C6A">
        <w:rPr>
          <w:rFonts w:ascii="仿宋" w:eastAsia="仿宋" w:hAnsi="仿宋" w:cs="仿宋" w:hint="eastAsia"/>
          <w:b/>
          <w:kern w:val="0"/>
          <w:sz w:val="32"/>
          <w:szCs w:val="32"/>
        </w:rPr>
        <w:t>不参加现场踏勘的单位，该单位投标文件将不被受理。</w:t>
      </w:r>
      <w:bookmarkEnd w:id="5"/>
      <w:bookmarkEnd w:id="6"/>
      <w:r w:rsidR="00F80E21" w:rsidRPr="00BC0D7C">
        <w:rPr>
          <w:rFonts w:ascii="仿宋" w:eastAsia="仿宋" w:hAnsi="仿宋" w:cs="仿宋" w:hint="eastAsia"/>
          <w:kern w:val="0"/>
          <w:sz w:val="32"/>
          <w:szCs w:val="32"/>
        </w:rPr>
        <w:t>现场踏勘</w:t>
      </w:r>
      <w:r w:rsidR="00F80E21">
        <w:rPr>
          <w:rFonts w:ascii="仿宋" w:eastAsia="仿宋" w:hAnsi="仿宋" w:cs="仿宋" w:hint="eastAsia"/>
          <w:kern w:val="0"/>
          <w:sz w:val="32"/>
          <w:szCs w:val="32"/>
        </w:rPr>
        <w:t>需提交</w:t>
      </w:r>
      <w:r w:rsidR="00F80E21" w:rsidRPr="00BC0D7C">
        <w:rPr>
          <w:rFonts w:ascii="仿宋" w:eastAsia="仿宋" w:hAnsi="仿宋" w:cs="仿宋" w:hint="eastAsia"/>
          <w:kern w:val="0"/>
          <w:sz w:val="32"/>
          <w:szCs w:val="32"/>
        </w:rPr>
        <w:t>公司法定代表人身份证复印件或者授权书及受托人身份证复印件。</w:t>
      </w:r>
    </w:p>
    <w:p w:rsidR="00BD29DC" w:rsidRPr="00A22C6A" w:rsidRDefault="00193DC4" w:rsidP="00B13E4F">
      <w:pPr>
        <w:widowControl/>
        <w:spacing w:line="560" w:lineRule="exact"/>
        <w:ind w:firstLineChars="200" w:firstLine="640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</w:t>
      </w:r>
      <w:r w:rsidR="00034BDA">
        <w:rPr>
          <w:rFonts w:ascii="仿宋" w:eastAsia="仿宋" w:hAnsi="仿宋" w:cs="仿宋" w:hint="eastAsia"/>
          <w:kern w:val="0"/>
          <w:sz w:val="32"/>
          <w:szCs w:val="32"/>
        </w:rPr>
        <w:t>.</w:t>
      </w:r>
      <w:bookmarkStart w:id="7" w:name="OLE_LINK1"/>
      <w:bookmarkStart w:id="8" w:name="OLE_LINK2"/>
      <w:r w:rsidR="00F80E21" w:rsidRPr="000A1958">
        <w:rPr>
          <w:rFonts w:ascii="仿宋" w:eastAsia="仿宋" w:hAnsi="仿宋" w:hint="eastAsia"/>
          <w:sz w:val="32"/>
          <w:szCs w:val="28"/>
        </w:rPr>
        <w:t>无</w:t>
      </w:r>
      <w:r w:rsidR="00F80E21">
        <w:rPr>
          <w:rFonts w:ascii="仿宋" w:eastAsia="仿宋" w:hAnsi="仿宋" w:hint="eastAsia"/>
          <w:sz w:val="32"/>
          <w:szCs w:val="28"/>
        </w:rPr>
        <w:t>。</w:t>
      </w:r>
    </w:p>
    <w:bookmarkEnd w:id="7"/>
    <w:bookmarkEnd w:id="8"/>
    <w:p w:rsidR="00BD29DC" w:rsidRPr="00A26B7B" w:rsidRDefault="00095138" w:rsidP="00A26B7B">
      <w:pPr>
        <w:widowControl/>
        <w:spacing w:line="560" w:lineRule="exact"/>
        <w:jc w:val="center"/>
        <w:rPr>
          <w:rFonts w:ascii="黑体" w:eastAsia="黑体" w:hAnsi="黑体" w:cs="仿宋"/>
          <w:bCs/>
          <w:kern w:val="0"/>
          <w:sz w:val="32"/>
          <w:szCs w:val="32"/>
        </w:rPr>
      </w:pPr>
      <w:r w:rsidRPr="00A26B7B">
        <w:rPr>
          <w:rFonts w:ascii="黑体" w:eastAsia="黑体" w:hAnsi="黑体" w:cs="仿宋" w:hint="eastAsia"/>
          <w:bCs/>
          <w:kern w:val="0"/>
          <w:sz w:val="32"/>
          <w:szCs w:val="32"/>
        </w:rPr>
        <w:t>第三部分  报价须知</w:t>
      </w:r>
    </w:p>
    <w:p w:rsidR="00BD29DC" w:rsidRPr="00A26B7B" w:rsidRDefault="00095138" w:rsidP="00DF12C5">
      <w:pPr>
        <w:widowControl/>
        <w:spacing w:line="560" w:lineRule="exact"/>
        <w:ind w:firstLineChars="200" w:firstLine="640"/>
        <w:rPr>
          <w:rFonts w:ascii="楷体" w:eastAsia="楷体" w:hAnsi="楷体" w:cs="仿宋"/>
          <w:kern w:val="0"/>
          <w:sz w:val="32"/>
          <w:szCs w:val="32"/>
        </w:rPr>
      </w:pPr>
      <w:r w:rsidRPr="00A26B7B">
        <w:rPr>
          <w:rFonts w:ascii="楷体" w:eastAsia="楷体" w:hAnsi="楷体" w:cs="仿宋" w:hint="eastAsia"/>
          <w:kern w:val="0"/>
          <w:sz w:val="32"/>
          <w:szCs w:val="32"/>
        </w:rPr>
        <w:t>一、文件响应</w:t>
      </w:r>
    </w:p>
    <w:p w:rsidR="00BD29DC" w:rsidRDefault="00095138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报价人应认真阅读、并充分理解采购文件的全部内容，报价金额不得高于预算金额。</w:t>
      </w:r>
    </w:p>
    <w:p w:rsidR="00BD29DC" w:rsidRDefault="00095138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报价人没有按照采购文件要求提交全部资料，或者没有对采购文件在各方面做出实质性响应是报价人的风险，有可能导致其报价响应被拒绝，或被认定无响应或被确定为响应无效。</w:t>
      </w:r>
    </w:p>
    <w:p w:rsidR="00BD29DC" w:rsidRPr="00A26B7B" w:rsidRDefault="00095138" w:rsidP="00DF12C5">
      <w:pPr>
        <w:widowControl/>
        <w:spacing w:line="560" w:lineRule="exact"/>
        <w:ind w:firstLineChars="200" w:firstLine="640"/>
        <w:rPr>
          <w:rFonts w:ascii="楷体" w:eastAsia="楷体" w:hAnsi="楷体" w:cs="仿宋"/>
          <w:kern w:val="0"/>
          <w:sz w:val="32"/>
          <w:szCs w:val="32"/>
        </w:rPr>
      </w:pPr>
      <w:r w:rsidRPr="00A26B7B">
        <w:rPr>
          <w:rFonts w:ascii="楷体" w:eastAsia="楷体" w:hAnsi="楷体" w:cs="仿宋" w:hint="eastAsia"/>
          <w:kern w:val="0"/>
          <w:sz w:val="32"/>
          <w:szCs w:val="32"/>
        </w:rPr>
        <w:t>二、报价要求</w:t>
      </w:r>
    </w:p>
    <w:p w:rsidR="00BD29DC" w:rsidRDefault="00095138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对于本文件中未列明，而报价人认为必需的费用也需列入总报价。在合同实施时，采购人将不予支付成交供应商没有列入的项目费用，并认为此项目的费用已包括在总报价中。</w:t>
      </w:r>
    </w:p>
    <w:p w:rsidR="00BD29DC" w:rsidRDefault="00095138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成交供应商应负责本项目所需货物的制造、运输、售后服务等全部工作。</w:t>
      </w:r>
    </w:p>
    <w:p w:rsidR="00BD29DC" w:rsidRPr="00A26B7B" w:rsidRDefault="00095138" w:rsidP="00DF12C5">
      <w:pPr>
        <w:widowControl/>
        <w:spacing w:line="560" w:lineRule="exact"/>
        <w:ind w:firstLineChars="200" w:firstLine="640"/>
        <w:rPr>
          <w:rFonts w:ascii="楷体" w:eastAsia="楷体" w:hAnsi="楷体" w:cs="仿宋"/>
          <w:kern w:val="0"/>
          <w:sz w:val="32"/>
          <w:szCs w:val="32"/>
        </w:rPr>
      </w:pPr>
      <w:r w:rsidRPr="00A26B7B">
        <w:rPr>
          <w:rFonts w:ascii="楷体" w:eastAsia="楷体" w:hAnsi="楷体" w:cs="仿宋" w:hint="eastAsia"/>
          <w:kern w:val="0"/>
          <w:sz w:val="32"/>
          <w:szCs w:val="32"/>
        </w:rPr>
        <w:t>三、响应文件的封装</w:t>
      </w:r>
    </w:p>
    <w:p w:rsidR="00BD29DC" w:rsidRDefault="00095138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响应文件密封后加盖公章，包括但不限于以下材料（须加盖公章）：</w:t>
      </w:r>
    </w:p>
    <w:p w:rsidR="00BD29DC" w:rsidRDefault="00095138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A26B7B"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国家企业信用信息公示系统出具的信用证明及公司纳税申报证明；</w:t>
      </w:r>
    </w:p>
    <w:p w:rsidR="00BD29DC" w:rsidRDefault="00095138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="00A26B7B"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公司法定代表人身份证复印件或者授权书及受托人身份证复印件；</w:t>
      </w:r>
    </w:p>
    <w:p w:rsidR="00BD29DC" w:rsidRDefault="00095138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3</w:t>
      </w:r>
      <w:r w:rsidR="00A26B7B"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有效的营业执照；</w:t>
      </w:r>
    </w:p>
    <w:p w:rsidR="00BD29DC" w:rsidRDefault="00095138" w:rsidP="00393431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 w:rsidR="00A26B7B"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《询价采购项目报价单》；</w:t>
      </w:r>
    </w:p>
    <w:p w:rsidR="00C725AC" w:rsidRDefault="00095138" w:rsidP="00393431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5</w:t>
      </w:r>
      <w:r w:rsidR="00A26B7B"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="00C725AC">
        <w:rPr>
          <w:rFonts w:ascii="仿宋" w:eastAsia="仿宋" w:hAnsi="仿宋" w:cs="仿宋" w:hint="eastAsia"/>
          <w:kern w:val="0"/>
          <w:sz w:val="32"/>
          <w:szCs w:val="32"/>
        </w:rPr>
        <w:t>现场踏勘登记表；</w:t>
      </w:r>
    </w:p>
    <w:p w:rsidR="00393431" w:rsidRPr="00393431" w:rsidRDefault="00393431" w:rsidP="0039343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393431">
        <w:rPr>
          <w:rFonts w:ascii="仿宋" w:eastAsia="仿宋" w:hAnsi="仿宋" w:cs="仿宋" w:hint="eastAsia"/>
          <w:kern w:val="0"/>
          <w:sz w:val="32"/>
          <w:szCs w:val="32"/>
        </w:rPr>
        <w:t>6.</w:t>
      </w:r>
      <w:bookmarkStart w:id="9" w:name="_Toc32579"/>
      <w:bookmarkStart w:id="10" w:name="OLE_LINK28"/>
      <w:bookmarkStart w:id="11" w:name="OLE_LINK29"/>
      <w:r w:rsidRPr="00393431">
        <w:rPr>
          <w:rFonts w:ascii="仿宋" w:eastAsia="仿宋" w:hAnsi="仿宋" w:cs="仿宋" w:hint="eastAsia"/>
          <w:kern w:val="0"/>
          <w:sz w:val="32"/>
          <w:szCs w:val="32"/>
        </w:rPr>
        <w:t>关于供应商关联单位的说明与书面</w:t>
      </w:r>
      <w:bookmarkEnd w:id="9"/>
      <w:r w:rsidRPr="00393431">
        <w:rPr>
          <w:rFonts w:ascii="仿宋" w:eastAsia="仿宋" w:hAnsi="仿宋" w:cs="仿宋" w:hint="eastAsia"/>
          <w:kern w:val="0"/>
          <w:sz w:val="32"/>
          <w:szCs w:val="32"/>
        </w:rPr>
        <w:t>声明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  <w:bookmarkEnd w:id="10"/>
      <w:bookmarkEnd w:id="11"/>
    </w:p>
    <w:p w:rsidR="00BD29DC" w:rsidRDefault="00393431" w:rsidP="00393431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</w:t>
      </w:r>
      <w:r w:rsidR="00C725AC">
        <w:rPr>
          <w:rFonts w:ascii="仿宋" w:eastAsia="仿宋" w:hAnsi="仿宋" w:cs="仿宋" w:hint="eastAsia"/>
          <w:kern w:val="0"/>
          <w:sz w:val="32"/>
          <w:szCs w:val="32"/>
        </w:rPr>
        <w:t>.</w:t>
      </w:r>
      <w:r w:rsidR="00095138">
        <w:rPr>
          <w:rFonts w:ascii="仿宋" w:eastAsia="仿宋" w:hAnsi="仿宋" w:cs="仿宋" w:hint="eastAsia"/>
          <w:kern w:val="0"/>
          <w:sz w:val="32"/>
          <w:szCs w:val="32"/>
        </w:rPr>
        <w:t>符合本项目要求的其他资格证明文件</w:t>
      </w:r>
      <w:r w:rsidR="00EA3ACD"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="003E2B6C">
        <w:rPr>
          <w:rFonts w:ascii="仿宋" w:eastAsia="仿宋" w:hAnsi="仿宋" w:cs="仿宋" w:hint="eastAsia"/>
          <w:kern w:val="0"/>
          <w:sz w:val="32"/>
          <w:szCs w:val="32"/>
        </w:rPr>
        <w:t>或承诺函</w:t>
      </w:r>
      <w:r w:rsidR="00EA3ACD">
        <w:rPr>
          <w:rFonts w:ascii="仿宋" w:eastAsia="仿宋" w:hAnsi="仿宋" w:cs="仿宋" w:hint="eastAsia"/>
          <w:kern w:val="0"/>
          <w:sz w:val="32"/>
          <w:szCs w:val="32"/>
        </w:rPr>
        <w:t>）</w:t>
      </w:r>
      <w:r w:rsidR="00095138">
        <w:rPr>
          <w:rFonts w:ascii="仿宋" w:eastAsia="仿宋" w:hAnsi="仿宋" w:cs="仿宋" w:hint="eastAsia"/>
          <w:kern w:val="0"/>
          <w:sz w:val="32"/>
          <w:szCs w:val="32"/>
        </w:rPr>
        <w:t>等。</w:t>
      </w:r>
    </w:p>
    <w:p w:rsidR="00BD29DC" w:rsidRPr="00A26B7B" w:rsidRDefault="00095138" w:rsidP="00393431">
      <w:pPr>
        <w:widowControl/>
        <w:spacing w:line="560" w:lineRule="exact"/>
        <w:ind w:firstLineChars="200" w:firstLine="640"/>
        <w:rPr>
          <w:rFonts w:ascii="楷体" w:eastAsia="楷体" w:hAnsi="楷体" w:cs="仿宋"/>
          <w:kern w:val="0"/>
          <w:sz w:val="32"/>
          <w:szCs w:val="32"/>
        </w:rPr>
      </w:pPr>
      <w:r w:rsidRPr="00A26B7B">
        <w:rPr>
          <w:rFonts w:ascii="楷体" w:eastAsia="楷体" w:hAnsi="楷体" w:cs="仿宋" w:hint="eastAsia"/>
          <w:kern w:val="0"/>
          <w:sz w:val="32"/>
          <w:szCs w:val="32"/>
        </w:rPr>
        <w:t>四、评议的步骤</w:t>
      </w:r>
    </w:p>
    <w:p w:rsidR="00BD29DC" w:rsidRDefault="00095138" w:rsidP="00393431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A26B7B"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资格性和符合性审查。采购人审查响应文件是否对采购文件作出实质性的响应。</w:t>
      </w:r>
    </w:p>
    <w:p w:rsidR="00BD29DC" w:rsidRDefault="00095138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="00A26B7B"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</w:rPr>
        <w:t>综合评议。采购人将提供产品质量、服务均能满足采购文件最低要求的供应商推荐为成交候选对象。</w:t>
      </w:r>
    </w:p>
    <w:p w:rsidR="00BD29DC" w:rsidRPr="00A26B7B" w:rsidRDefault="0066651E" w:rsidP="00DF12C5">
      <w:pPr>
        <w:widowControl/>
        <w:spacing w:line="560" w:lineRule="exact"/>
        <w:ind w:firstLineChars="200" w:firstLine="640"/>
        <w:rPr>
          <w:rFonts w:ascii="楷体" w:eastAsia="楷体" w:hAnsi="楷体" w:cs="仿宋"/>
          <w:kern w:val="0"/>
          <w:sz w:val="32"/>
          <w:szCs w:val="32"/>
        </w:rPr>
      </w:pPr>
      <w:r w:rsidRPr="00A26B7B">
        <w:rPr>
          <w:rFonts w:ascii="楷体" w:eastAsia="楷体" w:hAnsi="楷体" w:cs="仿宋" w:hint="eastAsia"/>
          <w:kern w:val="0"/>
          <w:sz w:val="32"/>
          <w:szCs w:val="32"/>
        </w:rPr>
        <w:t>五</w:t>
      </w:r>
      <w:r w:rsidR="00095138" w:rsidRPr="00A26B7B">
        <w:rPr>
          <w:rFonts w:ascii="楷体" w:eastAsia="楷体" w:hAnsi="楷体" w:cs="仿宋" w:hint="eastAsia"/>
          <w:kern w:val="0"/>
          <w:sz w:val="32"/>
          <w:szCs w:val="32"/>
        </w:rPr>
        <w:t>、确定成交供应商办法</w:t>
      </w:r>
    </w:p>
    <w:p w:rsidR="00BD29DC" w:rsidRDefault="00095138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采购人根据符合采购需求、质量和服务且报价最低的原则确定成交供应商。</w:t>
      </w:r>
    </w:p>
    <w:p w:rsidR="00BD29DC" w:rsidRPr="00A26B7B" w:rsidRDefault="0066651E" w:rsidP="00DF12C5">
      <w:pPr>
        <w:widowControl/>
        <w:spacing w:line="560" w:lineRule="exact"/>
        <w:ind w:firstLineChars="200" w:firstLine="640"/>
        <w:rPr>
          <w:rFonts w:ascii="楷体" w:eastAsia="楷体" w:hAnsi="楷体" w:cs="仿宋"/>
          <w:kern w:val="0"/>
          <w:sz w:val="32"/>
          <w:szCs w:val="32"/>
        </w:rPr>
      </w:pPr>
      <w:r w:rsidRPr="00A26B7B">
        <w:rPr>
          <w:rFonts w:ascii="楷体" w:eastAsia="楷体" w:hAnsi="楷体" w:cs="仿宋" w:hint="eastAsia"/>
          <w:kern w:val="0"/>
          <w:sz w:val="32"/>
          <w:szCs w:val="32"/>
        </w:rPr>
        <w:lastRenderedPageBreak/>
        <w:t>六</w:t>
      </w:r>
      <w:r w:rsidR="00095138" w:rsidRPr="00A26B7B">
        <w:rPr>
          <w:rFonts w:ascii="楷体" w:eastAsia="楷体" w:hAnsi="楷体" w:cs="仿宋" w:hint="eastAsia"/>
          <w:kern w:val="0"/>
          <w:sz w:val="32"/>
          <w:szCs w:val="32"/>
        </w:rPr>
        <w:t>、签订合同</w:t>
      </w:r>
    </w:p>
    <w:p w:rsidR="00BD29DC" w:rsidRDefault="00095138" w:rsidP="00DF12C5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成交供应商在收到成交通知后，按规定与采购人签订采购合同。</w:t>
      </w:r>
    </w:p>
    <w:p w:rsidR="00BD29DC" w:rsidRDefault="00BD29DC" w:rsidP="00DF12C5">
      <w:pPr>
        <w:widowControl/>
        <w:spacing w:line="560" w:lineRule="exact"/>
        <w:rPr>
          <w:rFonts w:asciiTheme="majorEastAsia" w:eastAsiaTheme="majorEastAsia" w:hAnsiTheme="majorEastAsia" w:cs="仿宋_GB2312"/>
          <w:kern w:val="0"/>
          <w:sz w:val="32"/>
          <w:szCs w:val="32"/>
        </w:rPr>
      </w:pPr>
    </w:p>
    <w:p w:rsidR="00BD29DC" w:rsidRDefault="00BD29DC">
      <w:pPr>
        <w:widowControl/>
        <w:spacing w:line="460" w:lineRule="exact"/>
        <w:rPr>
          <w:rFonts w:asciiTheme="majorEastAsia" w:eastAsiaTheme="majorEastAsia" w:hAnsiTheme="majorEastAsia" w:cs="仿宋_GB2312"/>
          <w:kern w:val="0"/>
          <w:sz w:val="32"/>
          <w:szCs w:val="32"/>
        </w:rPr>
      </w:pPr>
    </w:p>
    <w:sectPr w:rsidR="00BD29DC" w:rsidSect="00AF7A0C">
      <w:pgSz w:w="11906" w:h="16838"/>
      <w:pgMar w:top="1418" w:right="1474" w:bottom="1418" w:left="1474" w:header="737" w:footer="851" w:gutter="0"/>
      <w:pgNumType w:start="1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D1A" w:rsidRDefault="00161D1A">
      <w:r>
        <w:separator/>
      </w:r>
    </w:p>
  </w:endnote>
  <w:endnote w:type="continuationSeparator" w:id="1">
    <w:p w:rsidR="00161D1A" w:rsidRDefault="00161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D1A" w:rsidRDefault="00161D1A">
      <w:r>
        <w:separator/>
      </w:r>
    </w:p>
  </w:footnote>
  <w:footnote w:type="continuationSeparator" w:id="1">
    <w:p w:rsidR="00161D1A" w:rsidRDefault="00161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Y1ZWExYjNkMDMwMDdkMmY0ZWYwNjgwMmU4NDAzN2EifQ=="/>
  </w:docVars>
  <w:rsids>
    <w:rsidRoot w:val="25EE1113"/>
    <w:rsid w:val="0001291A"/>
    <w:rsid w:val="000200A7"/>
    <w:rsid w:val="00034BDA"/>
    <w:rsid w:val="00071205"/>
    <w:rsid w:val="0007612D"/>
    <w:rsid w:val="00090EDE"/>
    <w:rsid w:val="00091F2B"/>
    <w:rsid w:val="00095138"/>
    <w:rsid w:val="000A0A63"/>
    <w:rsid w:val="000B44D4"/>
    <w:rsid w:val="000C30FE"/>
    <w:rsid w:val="000C697B"/>
    <w:rsid w:val="000F0D1D"/>
    <w:rsid w:val="0011199F"/>
    <w:rsid w:val="00114E48"/>
    <w:rsid w:val="00142CCC"/>
    <w:rsid w:val="00142D19"/>
    <w:rsid w:val="00147D7A"/>
    <w:rsid w:val="00161D1A"/>
    <w:rsid w:val="00162C38"/>
    <w:rsid w:val="0016305A"/>
    <w:rsid w:val="001727AE"/>
    <w:rsid w:val="00182C34"/>
    <w:rsid w:val="001851C3"/>
    <w:rsid w:val="00193DC4"/>
    <w:rsid w:val="00195183"/>
    <w:rsid w:val="001A4B1A"/>
    <w:rsid w:val="001A6EC9"/>
    <w:rsid w:val="001B5EE3"/>
    <w:rsid w:val="001B680A"/>
    <w:rsid w:val="001C7F83"/>
    <w:rsid w:val="001E0575"/>
    <w:rsid w:val="001E592D"/>
    <w:rsid w:val="001F1EDA"/>
    <w:rsid w:val="002115E7"/>
    <w:rsid w:val="00215C17"/>
    <w:rsid w:val="00216C3F"/>
    <w:rsid w:val="00230BAF"/>
    <w:rsid w:val="00237C8D"/>
    <w:rsid w:val="0024751C"/>
    <w:rsid w:val="00253837"/>
    <w:rsid w:val="00257C87"/>
    <w:rsid w:val="0027190A"/>
    <w:rsid w:val="002A7E2C"/>
    <w:rsid w:val="002C321D"/>
    <w:rsid w:val="002C4385"/>
    <w:rsid w:val="002E145F"/>
    <w:rsid w:val="00321673"/>
    <w:rsid w:val="003233B7"/>
    <w:rsid w:val="00333CAB"/>
    <w:rsid w:val="003477EA"/>
    <w:rsid w:val="00350281"/>
    <w:rsid w:val="003562EE"/>
    <w:rsid w:val="00360EB6"/>
    <w:rsid w:val="00366C21"/>
    <w:rsid w:val="00373DD7"/>
    <w:rsid w:val="00374A5D"/>
    <w:rsid w:val="00393431"/>
    <w:rsid w:val="00396C0E"/>
    <w:rsid w:val="003B2BB9"/>
    <w:rsid w:val="003C0E70"/>
    <w:rsid w:val="003C58CE"/>
    <w:rsid w:val="003D1CA4"/>
    <w:rsid w:val="003D22D4"/>
    <w:rsid w:val="003E2B6C"/>
    <w:rsid w:val="003F125D"/>
    <w:rsid w:val="003F1A00"/>
    <w:rsid w:val="003F399B"/>
    <w:rsid w:val="00402010"/>
    <w:rsid w:val="0040708A"/>
    <w:rsid w:val="00423B1D"/>
    <w:rsid w:val="00450C58"/>
    <w:rsid w:val="0046086A"/>
    <w:rsid w:val="004618F6"/>
    <w:rsid w:val="00463178"/>
    <w:rsid w:val="00464FCD"/>
    <w:rsid w:val="0046696F"/>
    <w:rsid w:val="00467926"/>
    <w:rsid w:val="0048780C"/>
    <w:rsid w:val="004A6664"/>
    <w:rsid w:val="004A679B"/>
    <w:rsid w:val="004D2DC8"/>
    <w:rsid w:val="004E6CCA"/>
    <w:rsid w:val="004F3F48"/>
    <w:rsid w:val="00507F0E"/>
    <w:rsid w:val="005127D5"/>
    <w:rsid w:val="00523CFF"/>
    <w:rsid w:val="00530F67"/>
    <w:rsid w:val="00532824"/>
    <w:rsid w:val="005343DF"/>
    <w:rsid w:val="005362DC"/>
    <w:rsid w:val="00546432"/>
    <w:rsid w:val="005609B7"/>
    <w:rsid w:val="005825E7"/>
    <w:rsid w:val="005A1F22"/>
    <w:rsid w:val="005A5616"/>
    <w:rsid w:val="005B01F8"/>
    <w:rsid w:val="005B0F03"/>
    <w:rsid w:val="005C43C0"/>
    <w:rsid w:val="005E21DD"/>
    <w:rsid w:val="005F4D0C"/>
    <w:rsid w:val="00620E4C"/>
    <w:rsid w:val="00634022"/>
    <w:rsid w:val="006376E6"/>
    <w:rsid w:val="006452DF"/>
    <w:rsid w:val="0066651E"/>
    <w:rsid w:val="0067063C"/>
    <w:rsid w:val="00677D97"/>
    <w:rsid w:val="00686CC0"/>
    <w:rsid w:val="00692E46"/>
    <w:rsid w:val="00695F41"/>
    <w:rsid w:val="006A12DC"/>
    <w:rsid w:val="006B2B03"/>
    <w:rsid w:val="006C4869"/>
    <w:rsid w:val="006D21D9"/>
    <w:rsid w:val="006E198B"/>
    <w:rsid w:val="006E5C6B"/>
    <w:rsid w:val="00740438"/>
    <w:rsid w:val="00742151"/>
    <w:rsid w:val="00757606"/>
    <w:rsid w:val="007A1596"/>
    <w:rsid w:val="007B03E0"/>
    <w:rsid w:val="007B2CAD"/>
    <w:rsid w:val="007B4B72"/>
    <w:rsid w:val="007B664B"/>
    <w:rsid w:val="007D2DEE"/>
    <w:rsid w:val="007E5D8F"/>
    <w:rsid w:val="008247D0"/>
    <w:rsid w:val="008335E4"/>
    <w:rsid w:val="0084419E"/>
    <w:rsid w:val="00855FDD"/>
    <w:rsid w:val="00880EDC"/>
    <w:rsid w:val="008A76CC"/>
    <w:rsid w:val="008D43DB"/>
    <w:rsid w:val="008D5420"/>
    <w:rsid w:val="008D5785"/>
    <w:rsid w:val="00901DA1"/>
    <w:rsid w:val="009024D8"/>
    <w:rsid w:val="009047C1"/>
    <w:rsid w:val="009119AB"/>
    <w:rsid w:val="00940767"/>
    <w:rsid w:val="00941A03"/>
    <w:rsid w:val="00944ECC"/>
    <w:rsid w:val="00966D35"/>
    <w:rsid w:val="00967251"/>
    <w:rsid w:val="00967272"/>
    <w:rsid w:val="00967BE3"/>
    <w:rsid w:val="00971FB8"/>
    <w:rsid w:val="00972DC2"/>
    <w:rsid w:val="00992083"/>
    <w:rsid w:val="0099212A"/>
    <w:rsid w:val="00995253"/>
    <w:rsid w:val="00995D9F"/>
    <w:rsid w:val="00A05C2E"/>
    <w:rsid w:val="00A155C5"/>
    <w:rsid w:val="00A22C6A"/>
    <w:rsid w:val="00A24864"/>
    <w:rsid w:val="00A26B7B"/>
    <w:rsid w:val="00A348E5"/>
    <w:rsid w:val="00A43D8C"/>
    <w:rsid w:val="00A8203D"/>
    <w:rsid w:val="00A87BF1"/>
    <w:rsid w:val="00AA44E1"/>
    <w:rsid w:val="00AB565B"/>
    <w:rsid w:val="00AD461B"/>
    <w:rsid w:val="00AE270C"/>
    <w:rsid w:val="00AE6CE4"/>
    <w:rsid w:val="00AF12DE"/>
    <w:rsid w:val="00AF7A0C"/>
    <w:rsid w:val="00B04BBA"/>
    <w:rsid w:val="00B13E4F"/>
    <w:rsid w:val="00B2075A"/>
    <w:rsid w:val="00B33257"/>
    <w:rsid w:val="00B35FF7"/>
    <w:rsid w:val="00B41AD1"/>
    <w:rsid w:val="00B43C67"/>
    <w:rsid w:val="00B47BC9"/>
    <w:rsid w:val="00B52F34"/>
    <w:rsid w:val="00B671F9"/>
    <w:rsid w:val="00B74139"/>
    <w:rsid w:val="00B8153F"/>
    <w:rsid w:val="00B83E8B"/>
    <w:rsid w:val="00B87756"/>
    <w:rsid w:val="00BA27D5"/>
    <w:rsid w:val="00BB0CE1"/>
    <w:rsid w:val="00BB7A4F"/>
    <w:rsid w:val="00BC0D7C"/>
    <w:rsid w:val="00BD29DC"/>
    <w:rsid w:val="00BE2D60"/>
    <w:rsid w:val="00BE7575"/>
    <w:rsid w:val="00BF4ABB"/>
    <w:rsid w:val="00BF51CD"/>
    <w:rsid w:val="00C01A74"/>
    <w:rsid w:val="00C01DFE"/>
    <w:rsid w:val="00C048C3"/>
    <w:rsid w:val="00C15D73"/>
    <w:rsid w:val="00C405F9"/>
    <w:rsid w:val="00C425C9"/>
    <w:rsid w:val="00C725AC"/>
    <w:rsid w:val="00CB6141"/>
    <w:rsid w:val="00CF0A46"/>
    <w:rsid w:val="00CF16EA"/>
    <w:rsid w:val="00D15E83"/>
    <w:rsid w:val="00D23AE6"/>
    <w:rsid w:val="00D65E96"/>
    <w:rsid w:val="00D77844"/>
    <w:rsid w:val="00DA1DEF"/>
    <w:rsid w:val="00DB1557"/>
    <w:rsid w:val="00DB37D5"/>
    <w:rsid w:val="00DE1009"/>
    <w:rsid w:val="00DF0E22"/>
    <w:rsid w:val="00DF12C5"/>
    <w:rsid w:val="00E05F68"/>
    <w:rsid w:val="00E238FF"/>
    <w:rsid w:val="00E3375D"/>
    <w:rsid w:val="00E34BB4"/>
    <w:rsid w:val="00E41BF8"/>
    <w:rsid w:val="00E47A3E"/>
    <w:rsid w:val="00E562DC"/>
    <w:rsid w:val="00E62989"/>
    <w:rsid w:val="00E63CAB"/>
    <w:rsid w:val="00E6668A"/>
    <w:rsid w:val="00E67CD6"/>
    <w:rsid w:val="00EA2A5A"/>
    <w:rsid w:val="00EA3ACD"/>
    <w:rsid w:val="00ED10FD"/>
    <w:rsid w:val="00F005B9"/>
    <w:rsid w:val="00F35697"/>
    <w:rsid w:val="00F5237B"/>
    <w:rsid w:val="00F5265F"/>
    <w:rsid w:val="00F73454"/>
    <w:rsid w:val="00F80E21"/>
    <w:rsid w:val="00F92F93"/>
    <w:rsid w:val="00F94E0B"/>
    <w:rsid w:val="00FA075F"/>
    <w:rsid w:val="00FA7479"/>
    <w:rsid w:val="00FC2713"/>
    <w:rsid w:val="00FD7360"/>
    <w:rsid w:val="00FF1EF9"/>
    <w:rsid w:val="00FF6AFF"/>
    <w:rsid w:val="01931B31"/>
    <w:rsid w:val="021C1951"/>
    <w:rsid w:val="02334782"/>
    <w:rsid w:val="02635B38"/>
    <w:rsid w:val="034F200F"/>
    <w:rsid w:val="03C03BC3"/>
    <w:rsid w:val="04570D66"/>
    <w:rsid w:val="050E38D2"/>
    <w:rsid w:val="053559C1"/>
    <w:rsid w:val="06253EDF"/>
    <w:rsid w:val="07495B79"/>
    <w:rsid w:val="074E625A"/>
    <w:rsid w:val="078E1B23"/>
    <w:rsid w:val="07EA0045"/>
    <w:rsid w:val="086C4FEE"/>
    <w:rsid w:val="088A228B"/>
    <w:rsid w:val="08A07FA6"/>
    <w:rsid w:val="0910757C"/>
    <w:rsid w:val="09635A69"/>
    <w:rsid w:val="09F150D2"/>
    <w:rsid w:val="0B42217B"/>
    <w:rsid w:val="0B8C33A5"/>
    <w:rsid w:val="0BC24FBA"/>
    <w:rsid w:val="0C3D1090"/>
    <w:rsid w:val="0C506DB3"/>
    <w:rsid w:val="0CFB63B0"/>
    <w:rsid w:val="0D8943E0"/>
    <w:rsid w:val="0EC73CBB"/>
    <w:rsid w:val="0F3348E6"/>
    <w:rsid w:val="0F95114F"/>
    <w:rsid w:val="0FEA55C2"/>
    <w:rsid w:val="100023EE"/>
    <w:rsid w:val="10587048"/>
    <w:rsid w:val="105C3F1C"/>
    <w:rsid w:val="10DE39E4"/>
    <w:rsid w:val="11265281"/>
    <w:rsid w:val="12CF75E2"/>
    <w:rsid w:val="13560281"/>
    <w:rsid w:val="13822184"/>
    <w:rsid w:val="13FC4238"/>
    <w:rsid w:val="14D21DC9"/>
    <w:rsid w:val="14D91B06"/>
    <w:rsid w:val="16021BCE"/>
    <w:rsid w:val="16026873"/>
    <w:rsid w:val="161426BD"/>
    <w:rsid w:val="16C61D6D"/>
    <w:rsid w:val="17E02A71"/>
    <w:rsid w:val="18636B82"/>
    <w:rsid w:val="18B36A41"/>
    <w:rsid w:val="1AE31E2D"/>
    <w:rsid w:val="1BEE1B4F"/>
    <w:rsid w:val="1D371766"/>
    <w:rsid w:val="1D3A5F1A"/>
    <w:rsid w:val="1DF54C25"/>
    <w:rsid w:val="1DF8419B"/>
    <w:rsid w:val="1E194F55"/>
    <w:rsid w:val="1EC63C19"/>
    <w:rsid w:val="1F394ADA"/>
    <w:rsid w:val="1F4551C7"/>
    <w:rsid w:val="1FA74685"/>
    <w:rsid w:val="2099022F"/>
    <w:rsid w:val="21407FD0"/>
    <w:rsid w:val="21FD1BFE"/>
    <w:rsid w:val="22665F2A"/>
    <w:rsid w:val="23384DC4"/>
    <w:rsid w:val="2397149A"/>
    <w:rsid w:val="24AC021C"/>
    <w:rsid w:val="2504520D"/>
    <w:rsid w:val="25EE1113"/>
    <w:rsid w:val="26480880"/>
    <w:rsid w:val="27611867"/>
    <w:rsid w:val="2777032E"/>
    <w:rsid w:val="27FF4378"/>
    <w:rsid w:val="28A13FAD"/>
    <w:rsid w:val="2A5C39A9"/>
    <w:rsid w:val="2AEE567A"/>
    <w:rsid w:val="2B095F6A"/>
    <w:rsid w:val="2B350F68"/>
    <w:rsid w:val="2BAB146E"/>
    <w:rsid w:val="2CCB7772"/>
    <w:rsid w:val="2D300D66"/>
    <w:rsid w:val="2D3343DF"/>
    <w:rsid w:val="2D3406FC"/>
    <w:rsid w:val="2D787AC6"/>
    <w:rsid w:val="2F917C94"/>
    <w:rsid w:val="306335B7"/>
    <w:rsid w:val="30681556"/>
    <w:rsid w:val="30B426F9"/>
    <w:rsid w:val="320C397B"/>
    <w:rsid w:val="32342B66"/>
    <w:rsid w:val="327C1209"/>
    <w:rsid w:val="32A20801"/>
    <w:rsid w:val="33651D59"/>
    <w:rsid w:val="33922777"/>
    <w:rsid w:val="33E65AF6"/>
    <w:rsid w:val="341F2618"/>
    <w:rsid w:val="353115DD"/>
    <w:rsid w:val="358F7C19"/>
    <w:rsid w:val="35A25978"/>
    <w:rsid w:val="35EA0E06"/>
    <w:rsid w:val="361D5FB3"/>
    <w:rsid w:val="369E6B4D"/>
    <w:rsid w:val="371023C3"/>
    <w:rsid w:val="37354A46"/>
    <w:rsid w:val="376E0EBF"/>
    <w:rsid w:val="37E452B2"/>
    <w:rsid w:val="380509ED"/>
    <w:rsid w:val="393D3B28"/>
    <w:rsid w:val="399A7D5F"/>
    <w:rsid w:val="39C41498"/>
    <w:rsid w:val="39D9238F"/>
    <w:rsid w:val="3A8673D1"/>
    <w:rsid w:val="3B0F3D00"/>
    <w:rsid w:val="3B530255"/>
    <w:rsid w:val="3B900AAA"/>
    <w:rsid w:val="3B9B19AA"/>
    <w:rsid w:val="3BB37583"/>
    <w:rsid w:val="3BE25348"/>
    <w:rsid w:val="3C105855"/>
    <w:rsid w:val="3C1D0A1F"/>
    <w:rsid w:val="3C683DC9"/>
    <w:rsid w:val="3EA520CD"/>
    <w:rsid w:val="3EC578A7"/>
    <w:rsid w:val="3F3D300F"/>
    <w:rsid w:val="401A39AB"/>
    <w:rsid w:val="40CD49EC"/>
    <w:rsid w:val="41166C4B"/>
    <w:rsid w:val="422446D4"/>
    <w:rsid w:val="43F93D31"/>
    <w:rsid w:val="43FE458D"/>
    <w:rsid w:val="44FD7D71"/>
    <w:rsid w:val="44FE3231"/>
    <w:rsid w:val="4754656F"/>
    <w:rsid w:val="47EB226A"/>
    <w:rsid w:val="48172DEA"/>
    <w:rsid w:val="48545CDB"/>
    <w:rsid w:val="48FA4104"/>
    <w:rsid w:val="4AB4709F"/>
    <w:rsid w:val="4BD059B0"/>
    <w:rsid w:val="4CDA3A79"/>
    <w:rsid w:val="4D771BA2"/>
    <w:rsid w:val="4E266A0F"/>
    <w:rsid w:val="4FA3605B"/>
    <w:rsid w:val="504F694E"/>
    <w:rsid w:val="507E43C1"/>
    <w:rsid w:val="51D703E1"/>
    <w:rsid w:val="528027AC"/>
    <w:rsid w:val="52F3296B"/>
    <w:rsid w:val="52F76BCC"/>
    <w:rsid w:val="537439FA"/>
    <w:rsid w:val="53883C52"/>
    <w:rsid w:val="556A4C69"/>
    <w:rsid w:val="55BA13FE"/>
    <w:rsid w:val="565F1B5D"/>
    <w:rsid w:val="56A24303"/>
    <w:rsid w:val="57E15E2A"/>
    <w:rsid w:val="581D356D"/>
    <w:rsid w:val="58566E33"/>
    <w:rsid w:val="591A0909"/>
    <w:rsid w:val="5A140793"/>
    <w:rsid w:val="5A6A2A4F"/>
    <w:rsid w:val="5B2B485B"/>
    <w:rsid w:val="5B3864DC"/>
    <w:rsid w:val="5B75107E"/>
    <w:rsid w:val="5BF46EA7"/>
    <w:rsid w:val="5C4D2953"/>
    <w:rsid w:val="5D44533B"/>
    <w:rsid w:val="5D70564A"/>
    <w:rsid w:val="5DC50474"/>
    <w:rsid w:val="5E3C66C1"/>
    <w:rsid w:val="5E42679D"/>
    <w:rsid w:val="5E47499A"/>
    <w:rsid w:val="5F0F4CD5"/>
    <w:rsid w:val="5F705301"/>
    <w:rsid w:val="5FF26329"/>
    <w:rsid w:val="60BB2E2A"/>
    <w:rsid w:val="623826AC"/>
    <w:rsid w:val="62525815"/>
    <w:rsid w:val="62BB3C74"/>
    <w:rsid w:val="63633552"/>
    <w:rsid w:val="63934F9A"/>
    <w:rsid w:val="652A1276"/>
    <w:rsid w:val="65FE71E5"/>
    <w:rsid w:val="668208B6"/>
    <w:rsid w:val="66835660"/>
    <w:rsid w:val="66E8634D"/>
    <w:rsid w:val="67582AB9"/>
    <w:rsid w:val="678B1D2F"/>
    <w:rsid w:val="68D1646F"/>
    <w:rsid w:val="69BA6BB7"/>
    <w:rsid w:val="6BD732BE"/>
    <w:rsid w:val="6BF54296"/>
    <w:rsid w:val="6C0F7CBC"/>
    <w:rsid w:val="6C307A80"/>
    <w:rsid w:val="6C521333"/>
    <w:rsid w:val="6C7475C7"/>
    <w:rsid w:val="6C90264A"/>
    <w:rsid w:val="6DB603BC"/>
    <w:rsid w:val="6DE0645D"/>
    <w:rsid w:val="6E0C3EFD"/>
    <w:rsid w:val="6E31784B"/>
    <w:rsid w:val="6E506D92"/>
    <w:rsid w:val="6EB01BD6"/>
    <w:rsid w:val="6EB95A14"/>
    <w:rsid w:val="6F1A5B77"/>
    <w:rsid w:val="6FE80BF1"/>
    <w:rsid w:val="702D7BE3"/>
    <w:rsid w:val="709123B9"/>
    <w:rsid w:val="70CD5E91"/>
    <w:rsid w:val="72033F1A"/>
    <w:rsid w:val="72687FBD"/>
    <w:rsid w:val="75FE3864"/>
    <w:rsid w:val="76CC64ED"/>
    <w:rsid w:val="77651C15"/>
    <w:rsid w:val="78040FB1"/>
    <w:rsid w:val="7833508A"/>
    <w:rsid w:val="79644594"/>
    <w:rsid w:val="7A6F18FD"/>
    <w:rsid w:val="7B694CE7"/>
    <w:rsid w:val="7BEE5360"/>
    <w:rsid w:val="7CEA5715"/>
    <w:rsid w:val="7D0D38E2"/>
    <w:rsid w:val="7D67352B"/>
    <w:rsid w:val="7DED2F3A"/>
    <w:rsid w:val="7E65724D"/>
    <w:rsid w:val="7E932863"/>
    <w:rsid w:val="7EE63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F7A0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next w:val="a"/>
    <w:uiPriority w:val="99"/>
    <w:qFormat/>
    <w:rsid w:val="00AF7A0C"/>
    <w:pPr>
      <w:widowControl w:val="0"/>
      <w:spacing w:after="120"/>
      <w:jc w:val="both"/>
    </w:pPr>
    <w:rPr>
      <w:rFonts w:ascii="Calibri" w:hAnsi="Calibri"/>
      <w:kern w:val="2"/>
      <w:sz w:val="24"/>
    </w:rPr>
  </w:style>
  <w:style w:type="paragraph" w:styleId="a4">
    <w:name w:val="annotation text"/>
    <w:basedOn w:val="a"/>
    <w:link w:val="Char"/>
    <w:qFormat/>
    <w:rsid w:val="00AF7A0C"/>
    <w:pPr>
      <w:jc w:val="left"/>
    </w:pPr>
  </w:style>
  <w:style w:type="paragraph" w:styleId="a5">
    <w:name w:val="Balloon Text"/>
    <w:basedOn w:val="a"/>
    <w:link w:val="Char0"/>
    <w:qFormat/>
    <w:rsid w:val="00AF7A0C"/>
    <w:rPr>
      <w:sz w:val="18"/>
      <w:szCs w:val="18"/>
    </w:rPr>
  </w:style>
  <w:style w:type="paragraph" w:styleId="a6">
    <w:name w:val="footer"/>
    <w:basedOn w:val="a"/>
    <w:qFormat/>
    <w:rsid w:val="00AF7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AF7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qFormat/>
    <w:rsid w:val="00AF7A0C"/>
    <w:pPr>
      <w:snapToGrid w:val="0"/>
      <w:jc w:val="left"/>
    </w:pPr>
    <w:rPr>
      <w:sz w:val="18"/>
      <w:szCs w:val="18"/>
    </w:rPr>
  </w:style>
  <w:style w:type="paragraph" w:styleId="a9">
    <w:name w:val="annotation subject"/>
    <w:basedOn w:val="a4"/>
    <w:next w:val="a4"/>
    <w:link w:val="Char1"/>
    <w:qFormat/>
    <w:rsid w:val="00AF7A0C"/>
    <w:rPr>
      <w:b/>
      <w:bCs/>
    </w:rPr>
  </w:style>
  <w:style w:type="table" w:styleId="aa">
    <w:name w:val="Table Grid"/>
    <w:basedOn w:val="a2"/>
    <w:qFormat/>
    <w:rsid w:val="00AF7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1"/>
    <w:qFormat/>
    <w:rsid w:val="00AF7A0C"/>
  </w:style>
  <w:style w:type="character" w:styleId="ac">
    <w:name w:val="annotation reference"/>
    <w:basedOn w:val="a1"/>
    <w:qFormat/>
    <w:rsid w:val="00AF7A0C"/>
    <w:rPr>
      <w:sz w:val="21"/>
      <w:szCs w:val="21"/>
    </w:rPr>
  </w:style>
  <w:style w:type="character" w:styleId="ad">
    <w:name w:val="footnote reference"/>
    <w:basedOn w:val="a1"/>
    <w:qFormat/>
    <w:rsid w:val="00AF7A0C"/>
    <w:rPr>
      <w:vertAlign w:val="superscript"/>
    </w:rPr>
  </w:style>
  <w:style w:type="character" w:customStyle="1" w:styleId="Char">
    <w:name w:val="批注文字 Char"/>
    <w:basedOn w:val="a1"/>
    <w:link w:val="a4"/>
    <w:qFormat/>
    <w:rsid w:val="00AF7A0C"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basedOn w:val="Char"/>
    <w:link w:val="a9"/>
    <w:qFormat/>
    <w:rsid w:val="00AF7A0C"/>
    <w:rPr>
      <w:rFonts w:ascii="Calibri" w:hAnsi="Calibri"/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5"/>
    <w:qFormat/>
    <w:rsid w:val="00AF7A0C"/>
    <w:rPr>
      <w:rFonts w:ascii="Calibri" w:hAnsi="Calibri"/>
      <w:kern w:val="2"/>
      <w:sz w:val="18"/>
      <w:szCs w:val="18"/>
    </w:rPr>
  </w:style>
  <w:style w:type="paragraph" w:styleId="ae">
    <w:name w:val="List Paragraph"/>
    <w:basedOn w:val="a"/>
    <w:uiPriority w:val="99"/>
    <w:qFormat/>
    <w:rsid w:val="00AF7A0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next w:val="a"/>
    <w:uiPriority w:val="99"/>
    <w:qFormat/>
    <w:pPr>
      <w:widowControl w:val="0"/>
      <w:spacing w:after="120"/>
      <w:jc w:val="both"/>
    </w:pPr>
    <w:rPr>
      <w:rFonts w:ascii="Calibri" w:hAnsi="Calibri"/>
      <w:kern w:val="2"/>
      <w:sz w:val="24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qFormat/>
    <w:pPr>
      <w:snapToGrid w:val="0"/>
      <w:jc w:val="left"/>
    </w:pPr>
    <w:rPr>
      <w:sz w:val="18"/>
      <w:szCs w:val="18"/>
    </w:rPr>
  </w:style>
  <w:style w:type="paragraph" w:styleId="a9">
    <w:name w:val="annotation subject"/>
    <w:basedOn w:val="a4"/>
    <w:next w:val="a4"/>
    <w:link w:val="Char1"/>
    <w:qFormat/>
    <w:rPr>
      <w:b/>
      <w:bCs/>
    </w:rPr>
  </w:style>
  <w:style w:type="table" w:styleId="aa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qFormat/>
  </w:style>
  <w:style w:type="character" w:styleId="ac">
    <w:name w:val="annotation reference"/>
    <w:basedOn w:val="a1"/>
    <w:qFormat/>
    <w:rPr>
      <w:sz w:val="21"/>
      <w:szCs w:val="21"/>
    </w:rPr>
  </w:style>
  <w:style w:type="character" w:styleId="ad">
    <w:name w:val="footnote reference"/>
    <w:basedOn w:val="a1"/>
    <w:qFormat/>
    <w:rPr>
      <w:vertAlign w:val="superscript"/>
    </w:rPr>
  </w:style>
  <w:style w:type="character" w:customStyle="1" w:styleId="Char">
    <w:name w:val="批注文字 Char"/>
    <w:basedOn w:val="a1"/>
    <w:link w:val="a4"/>
    <w:qFormat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basedOn w:val="Char"/>
    <w:link w:val="a9"/>
    <w:qFormat/>
    <w:rPr>
      <w:rFonts w:ascii="Calibri" w:hAnsi="Calibri"/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5"/>
    <w:qFormat/>
    <w:rPr>
      <w:rFonts w:ascii="Calibri" w:hAnsi="Calibri"/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thtfpc</cp:lastModifiedBy>
  <cp:revision>33</cp:revision>
  <cp:lastPrinted>2023-07-05T09:02:00Z</cp:lastPrinted>
  <dcterms:created xsi:type="dcterms:W3CDTF">2022-07-06T01:15:00Z</dcterms:created>
  <dcterms:modified xsi:type="dcterms:W3CDTF">2025-05-26T03:10:00Z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FFFB2C9413154E80BB19E3C79B6CB957_13</vt:lpwstr>
  </property>
</Properties>
</file>