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FEC" w:rsidRDefault="00264FEC">
      <w:pPr>
        <w:widowControl/>
        <w:spacing w:line="560" w:lineRule="exact"/>
        <w:jc w:val="left"/>
        <w:rPr>
          <w:rFonts w:ascii="黑体" w:eastAsia="黑体" w:hAnsi="黑体" w:cs="黑体"/>
          <w:kern w:val="0"/>
          <w:sz w:val="32"/>
          <w:szCs w:val="32"/>
        </w:rPr>
      </w:pPr>
    </w:p>
    <w:p w:rsidR="00971403" w:rsidRPr="007E2A86" w:rsidRDefault="00E25582" w:rsidP="007E2A86">
      <w:pPr>
        <w:widowControl/>
        <w:spacing w:line="560" w:lineRule="exact"/>
        <w:jc w:val="center"/>
        <w:rPr>
          <w:rFonts w:ascii="方正小标宋简体" w:eastAsia="方正小标宋简体" w:hAnsiTheme="majorEastAsia" w:cs="仿宋_GB2312"/>
          <w:bCs/>
          <w:kern w:val="0"/>
          <w:sz w:val="44"/>
          <w:szCs w:val="44"/>
        </w:rPr>
      </w:pPr>
      <w:r>
        <w:rPr>
          <w:rFonts w:ascii="方正小标宋简体" w:eastAsia="方正小标宋简体" w:hAnsiTheme="majorEastAsia" w:cs="仿宋_GB2312" w:hint="eastAsia"/>
          <w:bCs/>
          <w:kern w:val="0"/>
          <w:sz w:val="44"/>
          <w:szCs w:val="44"/>
        </w:rPr>
        <w:t>询价采购项目文件</w:t>
      </w:r>
    </w:p>
    <w:p w:rsidR="00264FEC" w:rsidRDefault="00E25582">
      <w:pPr>
        <w:widowControl/>
        <w:spacing w:line="560" w:lineRule="exact"/>
        <w:ind w:firstLineChars="200" w:firstLine="640"/>
        <w:jc w:val="center"/>
        <w:rPr>
          <w:rFonts w:ascii="黑体" w:eastAsia="黑体" w:hAnsi="黑体" w:cs="仿宋"/>
          <w:bCs/>
          <w:kern w:val="0"/>
          <w:sz w:val="32"/>
          <w:szCs w:val="32"/>
        </w:rPr>
      </w:pPr>
      <w:r>
        <w:rPr>
          <w:rFonts w:ascii="黑体" w:eastAsia="黑体" w:hAnsi="黑体" w:cs="仿宋" w:hint="eastAsia"/>
          <w:bCs/>
          <w:kern w:val="0"/>
          <w:sz w:val="32"/>
          <w:szCs w:val="32"/>
        </w:rPr>
        <w:t>第一部分  询价邀请书</w:t>
      </w:r>
    </w:p>
    <w:p w:rsidR="00264FEC" w:rsidRDefault="00E25582">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一、项目名称：</w:t>
      </w:r>
      <w:r w:rsidR="002F085D">
        <w:rPr>
          <w:rFonts w:ascii="楷体" w:eastAsia="楷体" w:hAnsi="楷体" w:cs="楷体" w:hint="eastAsia"/>
          <w:kern w:val="0"/>
          <w:sz w:val="32"/>
          <w:szCs w:val="32"/>
        </w:rPr>
        <w:t>湖北省图书馆</w:t>
      </w:r>
      <w:r w:rsidR="00462C34">
        <w:rPr>
          <w:rFonts w:ascii="楷体" w:eastAsia="楷体" w:hAnsi="楷体" w:cs="楷体" w:hint="eastAsia"/>
          <w:kern w:val="0"/>
          <w:sz w:val="32"/>
          <w:szCs w:val="32"/>
        </w:rPr>
        <w:t>4K高速剪辑机采购</w:t>
      </w:r>
    </w:p>
    <w:p w:rsidR="00264FEC" w:rsidRDefault="00E25582">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二、预算金额：</w:t>
      </w:r>
      <w:r w:rsidR="00462C34">
        <w:rPr>
          <w:rFonts w:ascii="楷体" w:eastAsia="楷体" w:hAnsi="楷体" w:cs="楷体" w:hint="eastAsia"/>
          <w:kern w:val="0"/>
          <w:sz w:val="32"/>
          <w:szCs w:val="32"/>
        </w:rPr>
        <w:t>4万元整（单位：人民币）</w:t>
      </w:r>
    </w:p>
    <w:p w:rsidR="00462C34" w:rsidRDefault="00E25582">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三、响应文件递交截止时间：</w:t>
      </w:r>
    </w:p>
    <w:p w:rsidR="00264FEC" w:rsidRDefault="00462C34">
      <w:pPr>
        <w:widowControl/>
        <w:spacing w:line="560" w:lineRule="exact"/>
        <w:ind w:firstLineChars="200" w:firstLine="640"/>
        <w:rPr>
          <w:rFonts w:ascii="仿宋" w:eastAsia="仿宋" w:hAnsi="仿宋" w:cs="仿宋"/>
          <w:kern w:val="0"/>
          <w:sz w:val="32"/>
          <w:szCs w:val="32"/>
        </w:rPr>
      </w:pPr>
      <w:r>
        <w:rPr>
          <w:rFonts w:ascii="楷体" w:eastAsia="楷体" w:hAnsi="楷体" w:cs="楷体" w:hint="eastAsia"/>
          <w:kern w:val="0"/>
          <w:sz w:val="32"/>
          <w:szCs w:val="32"/>
        </w:rPr>
        <w:t>2025</w:t>
      </w:r>
      <w:r w:rsidR="00E25582">
        <w:rPr>
          <w:rFonts w:ascii="仿宋" w:eastAsia="仿宋" w:hAnsi="仿宋" w:cs="仿宋" w:hint="eastAsia"/>
          <w:kern w:val="0"/>
          <w:sz w:val="32"/>
          <w:szCs w:val="32"/>
        </w:rPr>
        <w:t>年</w:t>
      </w:r>
      <w:r>
        <w:rPr>
          <w:rFonts w:ascii="仿宋" w:eastAsia="仿宋" w:hAnsi="仿宋" w:cs="仿宋" w:hint="eastAsia"/>
          <w:kern w:val="0"/>
          <w:sz w:val="32"/>
          <w:szCs w:val="32"/>
        </w:rPr>
        <w:t>12</w:t>
      </w:r>
      <w:r w:rsidR="00E25582">
        <w:rPr>
          <w:rFonts w:ascii="仿宋" w:eastAsia="仿宋" w:hAnsi="仿宋" w:cs="仿宋" w:hint="eastAsia"/>
          <w:kern w:val="0"/>
          <w:sz w:val="32"/>
          <w:szCs w:val="32"/>
        </w:rPr>
        <w:t xml:space="preserve">月 </w:t>
      </w:r>
      <w:r w:rsidR="00BD28B2">
        <w:rPr>
          <w:rFonts w:ascii="仿宋" w:eastAsia="仿宋" w:hAnsi="仿宋" w:cs="仿宋" w:hint="eastAsia"/>
          <w:kern w:val="0"/>
          <w:sz w:val="32"/>
          <w:szCs w:val="32"/>
        </w:rPr>
        <w:t>5</w:t>
      </w:r>
      <w:r w:rsidR="00E25582">
        <w:rPr>
          <w:rFonts w:ascii="仿宋" w:eastAsia="仿宋" w:hAnsi="仿宋" w:cs="仿宋" w:hint="eastAsia"/>
          <w:kern w:val="0"/>
          <w:sz w:val="32"/>
          <w:szCs w:val="32"/>
        </w:rPr>
        <w:t xml:space="preserve"> 日 </w:t>
      </w:r>
      <w:r>
        <w:rPr>
          <w:rFonts w:ascii="仿宋" w:eastAsia="仿宋" w:hAnsi="仿宋" w:cs="仿宋" w:hint="eastAsia"/>
          <w:kern w:val="0"/>
          <w:sz w:val="32"/>
          <w:szCs w:val="32"/>
        </w:rPr>
        <w:t>17</w:t>
      </w:r>
      <w:r w:rsidR="00E25582">
        <w:rPr>
          <w:rFonts w:ascii="仿宋" w:eastAsia="仿宋" w:hAnsi="仿宋" w:cs="仿宋" w:hint="eastAsia"/>
          <w:kern w:val="0"/>
          <w:sz w:val="32"/>
          <w:szCs w:val="32"/>
        </w:rPr>
        <w:t xml:space="preserve"> 时 </w:t>
      </w:r>
      <w:r>
        <w:rPr>
          <w:rFonts w:ascii="仿宋" w:eastAsia="仿宋" w:hAnsi="仿宋" w:cs="仿宋" w:hint="eastAsia"/>
          <w:kern w:val="0"/>
          <w:sz w:val="32"/>
          <w:szCs w:val="32"/>
        </w:rPr>
        <w:t>00</w:t>
      </w:r>
      <w:r w:rsidR="00E25582">
        <w:rPr>
          <w:rFonts w:ascii="仿宋" w:eastAsia="仿宋" w:hAnsi="仿宋" w:cs="仿宋" w:hint="eastAsia"/>
          <w:kern w:val="0"/>
          <w:sz w:val="32"/>
          <w:szCs w:val="32"/>
        </w:rPr>
        <w:t xml:space="preserve"> 分</w:t>
      </w:r>
    </w:p>
    <w:p w:rsidR="00971403" w:rsidRPr="007E2A86" w:rsidRDefault="00E25582" w:rsidP="007E2A86">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四、响应文件递交地址：</w:t>
      </w:r>
      <w:r w:rsidR="00462C34">
        <w:rPr>
          <w:rFonts w:ascii="楷体" w:eastAsia="楷体" w:hAnsi="楷体" w:cs="楷体" w:hint="eastAsia"/>
          <w:kern w:val="0"/>
          <w:sz w:val="32"/>
          <w:szCs w:val="32"/>
        </w:rPr>
        <w:t>湖北省图书馆</w:t>
      </w:r>
      <w:r w:rsidR="004A7017">
        <w:rPr>
          <w:rFonts w:ascii="楷体" w:eastAsia="楷体" w:hAnsi="楷体" w:cs="楷体" w:hint="eastAsia"/>
          <w:kern w:val="0"/>
          <w:sz w:val="32"/>
          <w:szCs w:val="32"/>
        </w:rPr>
        <w:t>数字图书馆工作部</w:t>
      </w:r>
    </w:p>
    <w:p w:rsidR="00264FEC" w:rsidRDefault="00E25582">
      <w:pPr>
        <w:widowControl/>
        <w:spacing w:line="560" w:lineRule="exact"/>
        <w:ind w:firstLineChars="200" w:firstLine="640"/>
        <w:jc w:val="center"/>
        <w:rPr>
          <w:rFonts w:ascii="黑体" w:eastAsia="黑体" w:hAnsi="黑体" w:cs="仿宋"/>
          <w:bCs/>
          <w:kern w:val="0"/>
          <w:sz w:val="32"/>
          <w:szCs w:val="32"/>
        </w:rPr>
      </w:pPr>
      <w:r>
        <w:rPr>
          <w:rFonts w:ascii="黑体" w:eastAsia="黑体" w:hAnsi="黑体" w:cs="仿宋" w:hint="eastAsia"/>
          <w:bCs/>
          <w:kern w:val="0"/>
          <w:sz w:val="32"/>
          <w:szCs w:val="32"/>
        </w:rPr>
        <w:t>第二部分  采购项目内容</w:t>
      </w:r>
    </w:p>
    <w:p w:rsidR="00264FEC" w:rsidRDefault="00E25582">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一、供应商资格：</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1.供应商应具备《</w:t>
      </w:r>
      <w:r>
        <w:rPr>
          <w:rFonts w:ascii="仿宋" w:eastAsia="仿宋" w:hAnsi="仿宋" w:hint="eastAsia"/>
          <w:sz w:val="32"/>
          <w:szCs w:val="32"/>
        </w:rPr>
        <w:t>中华人民共和国政府采购法</w:t>
      </w:r>
      <w:r>
        <w:rPr>
          <w:rFonts w:ascii="仿宋" w:eastAsia="仿宋" w:hAnsi="仿宋" w:cs="仿宋" w:hint="eastAsia"/>
          <w:kern w:val="0"/>
          <w:sz w:val="32"/>
          <w:szCs w:val="32"/>
        </w:rPr>
        <w:t>》第二十二条规定的条件</w:t>
      </w:r>
      <w:r w:rsidR="00462C34">
        <w:rPr>
          <w:rFonts w:ascii="仿宋" w:eastAsia="仿宋" w:hAnsi="仿宋" w:cs="仿宋" w:hint="eastAsia"/>
          <w:kern w:val="0"/>
          <w:sz w:val="32"/>
          <w:szCs w:val="32"/>
        </w:rPr>
        <w:t>。</w:t>
      </w:r>
    </w:p>
    <w:p w:rsidR="00264FEC" w:rsidRDefault="00E25582">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二、采购项目技术规格、参数及要求：</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1.采购项目需求一览表：</w:t>
      </w:r>
    </w:p>
    <w:tbl>
      <w:tblPr>
        <w:tblStyle w:val="a7"/>
        <w:tblW w:w="8338" w:type="dxa"/>
        <w:jc w:val="center"/>
        <w:tblLayout w:type="fixed"/>
        <w:tblLook w:val="04A0"/>
      </w:tblPr>
      <w:tblGrid>
        <w:gridCol w:w="1693"/>
        <w:gridCol w:w="3243"/>
        <w:gridCol w:w="3402"/>
      </w:tblGrid>
      <w:tr w:rsidR="00423E81" w:rsidTr="00423E81">
        <w:trPr>
          <w:trHeight w:val="674"/>
          <w:jc w:val="center"/>
        </w:trPr>
        <w:tc>
          <w:tcPr>
            <w:tcW w:w="1693" w:type="dxa"/>
            <w:vAlign w:val="center"/>
          </w:tcPr>
          <w:p w:rsidR="00423E81" w:rsidRDefault="00423E81" w:rsidP="008E07C2">
            <w:pPr>
              <w:pStyle w:val="a3"/>
              <w:spacing w:after="0" w:line="560" w:lineRule="exact"/>
              <w:jc w:val="center"/>
              <w:rPr>
                <w:rFonts w:ascii="仿宋" w:eastAsia="仿宋" w:hAnsi="仿宋" w:cs="仿宋"/>
                <w:b/>
                <w:kern w:val="0"/>
                <w:sz w:val="28"/>
                <w:szCs w:val="28"/>
              </w:rPr>
            </w:pPr>
            <w:r>
              <w:rPr>
                <w:rFonts w:ascii="仿宋" w:eastAsia="仿宋" w:hAnsi="仿宋" w:cs="仿宋" w:hint="eastAsia"/>
                <w:b/>
                <w:kern w:val="0"/>
                <w:sz w:val="28"/>
                <w:szCs w:val="28"/>
              </w:rPr>
              <w:t>序号</w:t>
            </w:r>
          </w:p>
        </w:tc>
        <w:tc>
          <w:tcPr>
            <w:tcW w:w="3243" w:type="dxa"/>
            <w:vAlign w:val="center"/>
          </w:tcPr>
          <w:p w:rsidR="00423E81" w:rsidRDefault="00423E81" w:rsidP="008E07C2">
            <w:pPr>
              <w:pStyle w:val="a3"/>
              <w:spacing w:after="0" w:line="560" w:lineRule="exact"/>
              <w:jc w:val="center"/>
              <w:rPr>
                <w:rFonts w:ascii="仿宋" w:eastAsia="仿宋" w:hAnsi="仿宋" w:cs="仿宋"/>
                <w:b/>
                <w:kern w:val="0"/>
                <w:sz w:val="28"/>
                <w:szCs w:val="28"/>
              </w:rPr>
            </w:pPr>
            <w:r>
              <w:rPr>
                <w:rFonts w:ascii="仿宋" w:eastAsia="仿宋" w:hAnsi="仿宋" w:cs="仿宋" w:hint="eastAsia"/>
                <w:b/>
                <w:kern w:val="0"/>
                <w:sz w:val="28"/>
                <w:szCs w:val="28"/>
              </w:rPr>
              <w:t>项目</w:t>
            </w:r>
          </w:p>
        </w:tc>
        <w:tc>
          <w:tcPr>
            <w:tcW w:w="3402" w:type="dxa"/>
            <w:vAlign w:val="center"/>
          </w:tcPr>
          <w:p w:rsidR="00423E81" w:rsidRDefault="00423E81" w:rsidP="008E07C2">
            <w:pPr>
              <w:pStyle w:val="a3"/>
              <w:spacing w:after="0" w:line="560" w:lineRule="exact"/>
              <w:jc w:val="center"/>
              <w:rPr>
                <w:rFonts w:ascii="仿宋" w:eastAsia="仿宋" w:hAnsi="仿宋" w:cs="仿宋"/>
                <w:b/>
                <w:kern w:val="0"/>
                <w:sz w:val="28"/>
                <w:szCs w:val="28"/>
              </w:rPr>
            </w:pPr>
            <w:r>
              <w:rPr>
                <w:rFonts w:ascii="仿宋" w:eastAsia="仿宋" w:hAnsi="仿宋" w:cs="仿宋" w:hint="eastAsia"/>
                <w:b/>
                <w:kern w:val="0"/>
                <w:sz w:val="28"/>
                <w:szCs w:val="28"/>
              </w:rPr>
              <w:t>数量</w:t>
            </w:r>
          </w:p>
        </w:tc>
      </w:tr>
      <w:tr w:rsidR="00423E81" w:rsidTr="00423E81">
        <w:trPr>
          <w:trHeight w:val="557"/>
          <w:jc w:val="center"/>
        </w:trPr>
        <w:tc>
          <w:tcPr>
            <w:tcW w:w="1693" w:type="dxa"/>
            <w:vAlign w:val="center"/>
          </w:tcPr>
          <w:p w:rsidR="00423E81" w:rsidRDefault="00423E81" w:rsidP="008E07C2">
            <w:pPr>
              <w:pStyle w:val="a3"/>
              <w:spacing w:after="0" w:line="560" w:lineRule="exact"/>
              <w:jc w:val="center"/>
              <w:rPr>
                <w:rFonts w:ascii="仿宋" w:eastAsia="仿宋" w:hAnsi="仿宋" w:cs="仿宋"/>
                <w:kern w:val="0"/>
                <w:sz w:val="28"/>
                <w:szCs w:val="28"/>
              </w:rPr>
            </w:pPr>
            <w:r>
              <w:rPr>
                <w:rFonts w:ascii="仿宋" w:eastAsia="仿宋" w:hAnsi="仿宋" w:cs="仿宋" w:hint="eastAsia"/>
                <w:kern w:val="0"/>
                <w:sz w:val="28"/>
                <w:szCs w:val="28"/>
              </w:rPr>
              <w:t>1</w:t>
            </w:r>
          </w:p>
        </w:tc>
        <w:tc>
          <w:tcPr>
            <w:tcW w:w="3243" w:type="dxa"/>
            <w:vAlign w:val="center"/>
          </w:tcPr>
          <w:p w:rsidR="00423E81" w:rsidRDefault="00423E81" w:rsidP="008E07C2">
            <w:pPr>
              <w:pStyle w:val="a3"/>
              <w:spacing w:after="0" w:line="560" w:lineRule="exact"/>
              <w:jc w:val="center"/>
              <w:rPr>
                <w:rFonts w:ascii="仿宋" w:eastAsia="仿宋" w:hAnsi="仿宋" w:cs="仿宋"/>
                <w:kern w:val="0"/>
                <w:sz w:val="28"/>
                <w:szCs w:val="28"/>
              </w:rPr>
            </w:pPr>
            <w:r>
              <w:rPr>
                <w:rFonts w:ascii="仿宋" w:eastAsia="仿宋" w:hAnsi="仿宋" w:cs="仿宋" w:hint="eastAsia"/>
                <w:kern w:val="0"/>
                <w:sz w:val="28"/>
                <w:szCs w:val="28"/>
              </w:rPr>
              <w:t>4K高速剪辑机</w:t>
            </w:r>
          </w:p>
        </w:tc>
        <w:tc>
          <w:tcPr>
            <w:tcW w:w="3402" w:type="dxa"/>
            <w:vAlign w:val="center"/>
          </w:tcPr>
          <w:p w:rsidR="00423E81" w:rsidRDefault="00423E81" w:rsidP="008E07C2">
            <w:pPr>
              <w:pStyle w:val="a3"/>
              <w:spacing w:after="0" w:line="560" w:lineRule="exact"/>
              <w:jc w:val="center"/>
              <w:rPr>
                <w:rFonts w:ascii="仿宋" w:eastAsia="仿宋" w:hAnsi="仿宋" w:cs="仿宋"/>
                <w:kern w:val="0"/>
                <w:sz w:val="28"/>
                <w:szCs w:val="28"/>
              </w:rPr>
            </w:pPr>
            <w:r>
              <w:rPr>
                <w:rFonts w:ascii="仿宋" w:eastAsia="仿宋" w:hAnsi="仿宋" w:cs="仿宋" w:hint="eastAsia"/>
                <w:kern w:val="0"/>
                <w:sz w:val="28"/>
                <w:szCs w:val="28"/>
              </w:rPr>
              <w:t>1台</w:t>
            </w:r>
          </w:p>
        </w:tc>
      </w:tr>
      <w:tr w:rsidR="003B36FB" w:rsidTr="00423E81">
        <w:trPr>
          <w:trHeight w:val="557"/>
          <w:jc w:val="center"/>
        </w:trPr>
        <w:tc>
          <w:tcPr>
            <w:tcW w:w="1693" w:type="dxa"/>
            <w:vAlign w:val="center"/>
          </w:tcPr>
          <w:p w:rsidR="003B36FB" w:rsidRDefault="003B36FB" w:rsidP="008E07C2">
            <w:pPr>
              <w:pStyle w:val="a3"/>
              <w:spacing w:after="0" w:line="560" w:lineRule="exact"/>
              <w:jc w:val="center"/>
              <w:rPr>
                <w:rFonts w:ascii="仿宋" w:eastAsia="仿宋" w:hAnsi="仿宋" w:cs="仿宋"/>
                <w:kern w:val="0"/>
                <w:sz w:val="28"/>
                <w:szCs w:val="28"/>
              </w:rPr>
            </w:pPr>
            <w:r>
              <w:rPr>
                <w:rFonts w:ascii="仿宋" w:eastAsia="仿宋" w:hAnsi="仿宋" w:cs="仿宋" w:hint="eastAsia"/>
                <w:kern w:val="0"/>
                <w:sz w:val="28"/>
                <w:szCs w:val="28"/>
              </w:rPr>
              <w:t>2</w:t>
            </w:r>
          </w:p>
        </w:tc>
        <w:tc>
          <w:tcPr>
            <w:tcW w:w="3243" w:type="dxa"/>
            <w:vAlign w:val="center"/>
          </w:tcPr>
          <w:p w:rsidR="003B36FB" w:rsidRDefault="003B36FB" w:rsidP="008E07C2">
            <w:pPr>
              <w:pStyle w:val="a3"/>
              <w:spacing w:after="0" w:line="560" w:lineRule="exact"/>
              <w:jc w:val="center"/>
              <w:rPr>
                <w:rFonts w:ascii="仿宋" w:eastAsia="仿宋" w:hAnsi="仿宋" w:cs="仿宋"/>
                <w:kern w:val="0"/>
                <w:sz w:val="28"/>
                <w:szCs w:val="28"/>
              </w:rPr>
            </w:pPr>
            <w:r w:rsidRPr="003B36FB">
              <w:rPr>
                <w:rFonts w:ascii="仿宋" w:eastAsia="仿宋" w:hAnsi="仿宋" w:cs="仿宋"/>
                <w:kern w:val="0"/>
                <w:sz w:val="28"/>
                <w:szCs w:val="28"/>
              </w:rPr>
              <w:t>安装、调试与服务支持</w:t>
            </w:r>
          </w:p>
        </w:tc>
        <w:tc>
          <w:tcPr>
            <w:tcW w:w="3402" w:type="dxa"/>
            <w:vAlign w:val="center"/>
          </w:tcPr>
          <w:p w:rsidR="003B36FB" w:rsidRDefault="003B36FB" w:rsidP="008E07C2">
            <w:pPr>
              <w:pStyle w:val="a3"/>
              <w:spacing w:after="0" w:line="560" w:lineRule="exact"/>
              <w:jc w:val="center"/>
              <w:rPr>
                <w:rFonts w:ascii="仿宋" w:eastAsia="仿宋" w:hAnsi="仿宋" w:cs="仿宋"/>
                <w:kern w:val="0"/>
                <w:sz w:val="28"/>
                <w:szCs w:val="28"/>
              </w:rPr>
            </w:pPr>
            <w:r>
              <w:rPr>
                <w:rFonts w:ascii="仿宋" w:eastAsia="仿宋" w:hAnsi="仿宋" w:cs="仿宋" w:hint="eastAsia"/>
                <w:kern w:val="0"/>
                <w:sz w:val="28"/>
                <w:szCs w:val="28"/>
              </w:rPr>
              <w:t>----</w:t>
            </w:r>
          </w:p>
        </w:tc>
      </w:tr>
    </w:tbl>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2.基本要求：</w:t>
      </w:r>
    </w:p>
    <w:p w:rsidR="0099639E" w:rsidRPr="0099639E" w:rsidRDefault="002F085D" w:rsidP="0099639E">
      <w:pPr>
        <w:widowControl/>
        <w:spacing w:line="560" w:lineRule="exact"/>
        <w:ind w:firstLineChars="200" w:firstLine="640"/>
        <w:rPr>
          <w:rFonts w:ascii="仿宋" w:eastAsia="仿宋" w:hAnsi="仿宋" w:cs="仿宋"/>
          <w:kern w:val="0"/>
          <w:sz w:val="32"/>
          <w:szCs w:val="32"/>
        </w:rPr>
      </w:pPr>
      <w:r w:rsidRPr="002F085D">
        <w:rPr>
          <w:rFonts w:ascii="仿宋" w:eastAsia="仿宋" w:hAnsi="仿宋" w:cs="仿宋"/>
          <w:kern w:val="0"/>
          <w:sz w:val="32"/>
          <w:szCs w:val="32"/>
        </w:rPr>
        <w:t>拟采购一体化高性能图形与数据处理设备，用于高分辨率图像处理、4K/8K 视频制作、复杂场景渲染及多任务并行处理。整机应为统一架构的成套设备，所有关键部件为全新原装，适用于长期高负载运行，不得通过降低供电能力、扩展接口数量、存储耐久性或显示性能等方式变相降配。</w:t>
      </w:r>
    </w:p>
    <w:p w:rsidR="009F5784" w:rsidRDefault="00423E81" w:rsidP="009F5784">
      <w:pPr>
        <w:widowControl/>
        <w:spacing w:line="560" w:lineRule="exact"/>
        <w:ind w:firstLineChars="200" w:firstLine="640"/>
        <w:rPr>
          <w:rFonts w:ascii="仿宋" w:eastAsia="仿宋" w:hAnsi="仿宋" w:cs="仿宋"/>
          <w:kern w:val="0"/>
          <w:sz w:val="32"/>
          <w:szCs w:val="32"/>
        </w:rPr>
      </w:pPr>
      <w:r w:rsidRPr="00423E81">
        <w:rPr>
          <w:rFonts w:ascii="仿宋" w:eastAsia="仿宋" w:hAnsi="仿宋" w:cs="仿宋"/>
          <w:kern w:val="0"/>
          <w:sz w:val="32"/>
          <w:szCs w:val="32"/>
        </w:rPr>
        <w:t>3.技术要求</w:t>
      </w:r>
      <w:r w:rsidR="009F5784">
        <w:rPr>
          <w:rFonts w:ascii="仿宋" w:eastAsia="仿宋" w:hAnsi="仿宋" w:cs="仿宋" w:hint="eastAsia"/>
          <w:kern w:val="0"/>
          <w:sz w:val="32"/>
          <w:szCs w:val="32"/>
        </w:rPr>
        <w:t>：</w:t>
      </w:r>
    </w:p>
    <w:p w:rsidR="009F5784" w:rsidRPr="009F5784" w:rsidRDefault="009F5784" w:rsidP="009F5784">
      <w:pPr>
        <w:widowControl/>
        <w:spacing w:line="560" w:lineRule="exact"/>
        <w:ind w:firstLineChars="200" w:firstLine="640"/>
        <w:rPr>
          <w:rFonts w:ascii="仿宋" w:eastAsia="仿宋" w:hAnsi="仿宋" w:cs="仿宋"/>
          <w:kern w:val="0"/>
          <w:sz w:val="32"/>
          <w:szCs w:val="32"/>
        </w:rPr>
      </w:pPr>
      <w:r w:rsidRPr="009F5784">
        <w:rPr>
          <w:rFonts w:ascii="仿宋" w:eastAsia="仿宋" w:hAnsi="仿宋" w:cs="仿宋"/>
          <w:kern w:val="0"/>
          <w:sz w:val="32"/>
          <w:szCs w:val="32"/>
        </w:rPr>
        <w:lastRenderedPageBreak/>
        <w:t>计算处理部分应采用新一代高性能多核架构，至少由 8 个高性能核心和 16 个能效核心组成，总线程数不少于 32，最高加速频率不低于 5.8GHz，热设计功耗不低于 120W。核心平台板卡应为高端桌面级规格，具备旗舰级多相供电和大面积散热结构，提供高速图形加速扩展插槽及不少于 4 个高速固态存储接口，板载 ≥2.5G 有线网络，并集成新一代高速无线网络（如 Wi-Fi 7 等同等级）及蓝牙功能，支持多路风扇与水冷控制。</w:t>
      </w:r>
    </w:p>
    <w:p w:rsidR="009F5784" w:rsidRPr="009F5784" w:rsidRDefault="009F5784" w:rsidP="009F5784">
      <w:pPr>
        <w:widowControl/>
        <w:spacing w:line="560" w:lineRule="exact"/>
        <w:ind w:firstLineChars="200" w:firstLine="640"/>
        <w:rPr>
          <w:rFonts w:ascii="仿宋" w:eastAsia="仿宋" w:hAnsi="仿宋" w:cs="仿宋"/>
          <w:kern w:val="0"/>
          <w:sz w:val="32"/>
          <w:szCs w:val="32"/>
        </w:rPr>
      </w:pPr>
      <w:r w:rsidRPr="009F5784">
        <w:rPr>
          <w:rFonts w:ascii="仿宋" w:eastAsia="仿宋" w:hAnsi="仿宋" w:cs="仿宋"/>
          <w:kern w:val="0"/>
          <w:sz w:val="32"/>
          <w:szCs w:val="32"/>
        </w:rPr>
        <w:t>内存与存储部分应配置不少于 32GB 的成套双通道内存，工作频率不低于 DDR5-7200MHz，主时序不高于 CL34，并具备良好散热设计。高速固态存储采用 NVMe、PCIe 4.0×4 接口，单块容量 2TB，使用高可靠性 TLC 颗粒并配独立缓存，顺序读取不低于 7400MB/s、写入不低于 6800MB/s，总写入量指标不低于 1200TBW；另配不少于 4TB 的大容量存储，用于长期素材和项目数据保存，并满足 7×24 小时连续运行要求。</w:t>
      </w:r>
    </w:p>
    <w:p w:rsidR="009F5784" w:rsidRPr="009F5784" w:rsidRDefault="009F5784" w:rsidP="009F5784">
      <w:pPr>
        <w:widowControl/>
        <w:spacing w:line="560" w:lineRule="exact"/>
        <w:ind w:firstLineChars="200" w:firstLine="640"/>
        <w:rPr>
          <w:rFonts w:ascii="仿宋" w:eastAsia="仿宋" w:hAnsi="仿宋" w:cs="仿宋"/>
          <w:kern w:val="0"/>
          <w:sz w:val="32"/>
          <w:szCs w:val="32"/>
        </w:rPr>
      </w:pPr>
      <w:r w:rsidRPr="009F5784">
        <w:rPr>
          <w:rFonts w:ascii="仿宋" w:eastAsia="仿宋" w:hAnsi="仿宋" w:cs="仿宋"/>
          <w:kern w:val="0"/>
          <w:sz w:val="32"/>
          <w:szCs w:val="32"/>
        </w:rPr>
        <w:t>图形处理与可视化部分应采用新一代高端独立图形处理方案，整体性能档位不低于同代旗舰级，配备不少于 16GB 的高带宽专用显存，具备光线追踪、基于专用单元的超分辨率、降噪和插帧等图像增强能力，并支持多路高分辨率视频的硬件编解码及主流专业创作软件的加速。配套图像显示终端屏幕尺寸约 31.5–32 英寸，分辨率为 3840×2160（4K），具备广色域显示能力（色域覆盖不低于 98% DCI-P3 或同等级）、出厂色彩校准和 HDR600 或同等级高动态范围显示，提供 HDMI、DP 及至少 1 个支持视频与供电一线连接的 USB-C 接口。</w:t>
      </w:r>
    </w:p>
    <w:p w:rsidR="009F5784" w:rsidRPr="009F5784" w:rsidRDefault="009F5784" w:rsidP="009F5784">
      <w:pPr>
        <w:widowControl/>
        <w:spacing w:line="560" w:lineRule="exact"/>
        <w:ind w:firstLineChars="200" w:firstLine="640"/>
        <w:rPr>
          <w:rFonts w:ascii="仿宋" w:eastAsia="仿宋" w:hAnsi="仿宋" w:cs="仿宋"/>
          <w:kern w:val="0"/>
          <w:sz w:val="32"/>
          <w:szCs w:val="32"/>
        </w:rPr>
      </w:pPr>
      <w:r w:rsidRPr="009F5784">
        <w:rPr>
          <w:rFonts w:ascii="仿宋" w:eastAsia="仿宋" w:hAnsi="仿宋" w:cs="仿宋"/>
          <w:kern w:val="0"/>
          <w:sz w:val="32"/>
          <w:szCs w:val="32"/>
        </w:rPr>
        <w:t>供电与结构散热部分应采用额定功率不低于 1000W、能效等级为白金级或同等级的模块化供电方案，符合 ATX 3.1 或等效新一代供电规范，具备新一代高功率图形加速专用供电接口及完</w:t>
      </w:r>
      <w:r w:rsidRPr="009F5784">
        <w:rPr>
          <w:rFonts w:ascii="仿宋" w:eastAsia="仿宋" w:hAnsi="仿宋" w:cs="仿宋"/>
          <w:kern w:val="0"/>
          <w:sz w:val="32"/>
          <w:szCs w:val="32"/>
        </w:rPr>
        <w:lastRenderedPageBreak/>
        <w:t>备的电气保护功能。整机结构需为加强型设计，支持大尺寸液体冷却组件和长尺寸高性能图形加速模块，具备合理分仓与风道布局，至少配置一套 360mm 规格液冷散热用于计算处理部分，并配合多点温控及不少于 7 只风扇，实现分区智能调速，在满负载条件下兼顾温度控制与噪声抑制。</w:t>
      </w:r>
    </w:p>
    <w:p w:rsidR="009F5784" w:rsidRDefault="009F5784" w:rsidP="009F5784">
      <w:pPr>
        <w:widowControl/>
        <w:spacing w:line="560" w:lineRule="exact"/>
        <w:ind w:firstLineChars="200" w:firstLine="640"/>
        <w:rPr>
          <w:rFonts w:ascii="仿宋" w:eastAsia="仿宋" w:hAnsi="仿宋" w:cs="仿宋"/>
          <w:kern w:val="0"/>
          <w:sz w:val="32"/>
          <w:szCs w:val="32"/>
        </w:rPr>
      </w:pPr>
      <w:r w:rsidRPr="009F5784">
        <w:rPr>
          <w:rFonts w:ascii="仿宋" w:eastAsia="仿宋" w:hAnsi="仿宋" w:cs="仿宋"/>
          <w:kern w:val="0"/>
          <w:sz w:val="32"/>
          <w:szCs w:val="32"/>
        </w:rPr>
        <w:t>设备应支持主流 64 位操作系统及常用专业图形、视频和三维制作等软件，在计算处理与图形处理同时高负载运行条件下可长时间稳定工作。</w:t>
      </w:r>
    </w:p>
    <w:p w:rsidR="00264FEC" w:rsidRDefault="00E25582">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三、采购项目商务要求：</w:t>
      </w:r>
    </w:p>
    <w:p w:rsidR="00264FEC" w:rsidRPr="003F28A9" w:rsidRDefault="00E25582" w:rsidP="003F28A9">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1.供货要求：</w:t>
      </w:r>
      <w:r w:rsidR="003F28A9">
        <w:rPr>
          <w:rFonts w:ascii="仿宋" w:eastAsia="仿宋" w:hAnsi="仿宋" w:cs="仿宋" w:hint="eastAsia"/>
          <w:kern w:val="0"/>
          <w:sz w:val="32"/>
          <w:szCs w:val="32"/>
        </w:rPr>
        <w:t>在2025年12月15日之前完成相关服务。</w:t>
      </w:r>
      <w:r w:rsidR="003F28A9" w:rsidRPr="003F28A9">
        <w:rPr>
          <w:rFonts w:ascii="仿宋" w:eastAsia="仿宋" w:hAnsi="仿宋" w:cs="仿宋" w:hint="eastAsia"/>
          <w:kern w:val="0"/>
          <w:sz w:val="32"/>
          <w:szCs w:val="32"/>
        </w:rPr>
        <w:t>供应商所供设备需为原厂全新正品；符合国家相关标准及原厂质量规范，无质量瑕疵。</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2</w:t>
      </w:r>
      <w:r>
        <w:rPr>
          <w:rFonts w:ascii="仿宋" w:eastAsia="仿宋" w:hAnsi="仿宋" w:cs="仿宋" w:hint="eastAsia"/>
          <w:kern w:val="0"/>
          <w:sz w:val="32"/>
          <w:szCs w:val="32"/>
        </w:rPr>
        <w:t>.报价要求：</w:t>
      </w:r>
      <w:r w:rsidR="003F28A9" w:rsidRPr="003F28A9">
        <w:rPr>
          <w:rFonts w:ascii="仿宋" w:eastAsia="仿宋" w:hAnsi="仿宋" w:cs="仿宋" w:hint="eastAsia"/>
          <w:kern w:val="0"/>
          <w:sz w:val="32"/>
          <w:szCs w:val="32"/>
        </w:rPr>
        <w:t>投标价超过预算金额作废标处理，报价应包含完成本次项目全部内容的所有费用</w:t>
      </w:r>
      <w:r w:rsidR="003F28A9">
        <w:rPr>
          <w:rFonts w:ascii="仿宋" w:eastAsia="仿宋" w:hAnsi="仿宋" w:cs="仿宋" w:hint="eastAsia"/>
          <w:kern w:val="0"/>
          <w:sz w:val="32"/>
          <w:szCs w:val="32"/>
        </w:rPr>
        <w:t>。</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3</w:t>
      </w:r>
      <w:r>
        <w:rPr>
          <w:rFonts w:ascii="仿宋" w:eastAsia="仿宋" w:hAnsi="仿宋" w:cs="仿宋" w:hint="eastAsia"/>
          <w:kern w:val="0"/>
          <w:sz w:val="32"/>
          <w:szCs w:val="32"/>
        </w:rPr>
        <w:t>.工期：</w:t>
      </w:r>
      <w:r w:rsidR="003F28A9">
        <w:rPr>
          <w:rFonts w:ascii="仿宋" w:eastAsia="仿宋" w:hAnsi="仿宋" w:cs="仿宋" w:hint="eastAsia"/>
          <w:kern w:val="0"/>
          <w:sz w:val="32"/>
          <w:szCs w:val="32"/>
        </w:rPr>
        <w:t>5日历天</w:t>
      </w:r>
    </w:p>
    <w:p w:rsidR="00264FEC" w:rsidRPr="003F28A9"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4</w:t>
      </w:r>
      <w:r>
        <w:rPr>
          <w:rFonts w:ascii="仿宋" w:eastAsia="仿宋" w:hAnsi="仿宋" w:cs="仿宋" w:hint="eastAsia"/>
          <w:kern w:val="0"/>
          <w:sz w:val="32"/>
          <w:szCs w:val="32"/>
        </w:rPr>
        <w:t>.质保期（服务期）：</w:t>
      </w:r>
      <w:r w:rsidR="003F28A9" w:rsidRPr="003F28A9">
        <w:rPr>
          <w:rFonts w:ascii="仿宋" w:eastAsia="仿宋" w:hAnsi="仿宋" w:cs="仿宋" w:hint="eastAsia"/>
          <w:kern w:val="0"/>
          <w:sz w:val="32"/>
          <w:szCs w:val="32"/>
        </w:rPr>
        <w:t>叁年，质保起算时间为验收合格之日起。</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5</w:t>
      </w:r>
      <w:r>
        <w:rPr>
          <w:rFonts w:ascii="仿宋" w:eastAsia="仿宋" w:hAnsi="仿宋" w:cs="仿宋" w:hint="eastAsia"/>
          <w:kern w:val="0"/>
          <w:sz w:val="32"/>
          <w:szCs w:val="32"/>
        </w:rPr>
        <w:t>.验收要求：</w:t>
      </w:r>
      <w:r w:rsidR="009F5784" w:rsidRPr="009F5784">
        <w:rPr>
          <w:rFonts w:ascii="仿宋" w:eastAsia="仿宋" w:hAnsi="仿宋" w:cs="仿宋"/>
          <w:kern w:val="0"/>
          <w:sz w:val="32"/>
          <w:szCs w:val="32"/>
        </w:rPr>
        <w:t>本项目在执行和验收过程中，如出现下列情形之一，均视为对本技术规格的实质性偏离，属于以次充好或变相降配，采购方有权拒收并按合同约定追究责任：任何以降低处理器核心数量、线程数量、最高加速频率或热设计功耗等方式，将面向高负载专业场景的计算能力下调至普通日常应用或入门级配置档次的行为；任何在平台板卡（主控制板）部分，采用低供电相数、取消或减少高速存储插槽、降低有线或无线网络规格、减少风扇及水冷控制接口等方式，将高端平台板卡替换为中低端型号的行为；任何在内存配置中，将成套高频、低时序内存替换</w:t>
      </w:r>
      <w:r w:rsidR="009F5784" w:rsidRPr="009F5784">
        <w:rPr>
          <w:rFonts w:ascii="仿宋" w:eastAsia="仿宋" w:hAnsi="仿宋" w:cs="仿宋"/>
          <w:kern w:val="0"/>
          <w:sz w:val="32"/>
          <w:szCs w:val="32"/>
        </w:rPr>
        <w:lastRenderedPageBreak/>
        <w:t>为低频率、高时延或非成套内存，影响整体带宽和稳定性的行为；任何在高速固态存储中，以无独立缓存、耐久度明显偏低、读写性能明显低于技术要求的产品替代高性能固态存储模块，或通过多块小容量、低规格固态盘简单叠加容量但整体性能和寿命明显不足的行为；任何在大容量存储部分，选用不适用于 7×24 小时运行或稳定性明显不足的产品，无法满足长期素材与项目数据存储需求的行为；任何在图形处理与可视化加速模块中，以中低端或面向轻量应用的图形解决方案替代新一代高性能方案，或者通过简单提高频率、软件调节等方式“堆叠参数”，但在专用显存容量、显存类型与带宽、硬件光线追踪、图像增强能力以及多路高分辨率编解码等关键指标上明显不达标的行为；任何在供电模块上，以额定功率不足、能效等级低于白金级、未符合新一代供电规范、缺少高功率专用接口或保护功能不完善的电源方案替代高规格供电方案的行为；任何在整机结构与散热系统中，采用体积明显偏小、结构强度不足、无法安装大规格液冷组件、风扇数量与规格明显低于要求的方案，导致设备在高负载下温度过高或噪声异常的行为；以及在图像显示终端部分，以普通显示设备替代广色域、高动态范围并具备出厂色彩校准的专业显示终端，致使色域覆盖、HDR 等级、接口形态（含 USB-C 一线连接能力）等关键指标明显低于技术要求的行为。采购方有权在验收阶段通过专业检测软件及实物核查处理器、内存、存储、图形加速、供电、散热及显示终端等关键参数，如与投标/响应文件承诺不符或明显低于上述要求，即认定为以次充好或变相降配处理。</w:t>
      </w:r>
    </w:p>
    <w:p w:rsidR="0099639E" w:rsidRDefault="0099639E" w:rsidP="0099639E">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6、安装与服务：</w:t>
      </w:r>
      <w:r w:rsidRPr="0099639E">
        <w:rPr>
          <w:rFonts w:ascii="仿宋" w:eastAsia="仿宋" w:hAnsi="仿宋" w:cs="仿宋"/>
          <w:kern w:val="0"/>
          <w:sz w:val="32"/>
          <w:szCs w:val="32"/>
        </w:rPr>
        <w:t>本项目实行总价包干原则，供应商的投标报价（成交价格）应为完成本项目所需全部工作内容的最终价格。该价格应已包含设备及配套材料费用、运输及搬运费用、现场安</w:t>
      </w:r>
      <w:r w:rsidRPr="0099639E">
        <w:rPr>
          <w:rFonts w:ascii="仿宋" w:eastAsia="仿宋" w:hAnsi="仿宋" w:cs="仿宋"/>
          <w:kern w:val="0"/>
          <w:sz w:val="32"/>
          <w:szCs w:val="32"/>
        </w:rPr>
        <w:lastRenderedPageBreak/>
        <w:t>装与调试费用、操作系统及必要驱动程序的安装、激活与配置费用，系统性能优化及稳定性调试费用，常用功能测试与验收配合费用，使用指导和必要的操作培训费用，质保期内上门服务及维保费用、相关税费及其他为确保本项目正常交付和使用所需发生的全部成本支出。</w:t>
      </w:r>
    </w:p>
    <w:p w:rsidR="0099639E" w:rsidRPr="003B36FB" w:rsidRDefault="0099639E" w:rsidP="0099639E">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7</w:t>
      </w:r>
      <w:r w:rsidR="00E25582">
        <w:rPr>
          <w:rFonts w:ascii="仿宋" w:eastAsia="仿宋" w:hAnsi="仿宋" w:cs="仿宋" w:hint="eastAsia"/>
          <w:kern w:val="0"/>
          <w:sz w:val="32"/>
          <w:szCs w:val="32"/>
        </w:rPr>
        <w:t>.售后服务：</w:t>
      </w:r>
      <w:r w:rsidR="003F28A9" w:rsidRPr="003F28A9">
        <w:rPr>
          <w:rFonts w:ascii="仿宋" w:eastAsia="仿宋" w:hAnsi="仿宋" w:cs="仿宋" w:hint="eastAsia"/>
          <w:kern w:val="0"/>
          <w:sz w:val="32"/>
          <w:szCs w:val="32"/>
        </w:rPr>
        <w:t>质保期内供应商提供免费上门售后维修服务，质保期外双方协商而定。</w:t>
      </w:r>
    </w:p>
    <w:p w:rsidR="00264FEC" w:rsidRDefault="0099639E">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8</w:t>
      </w:r>
      <w:r w:rsidR="00E25582">
        <w:rPr>
          <w:rFonts w:ascii="仿宋" w:eastAsia="仿宋" w:hAnsi="仿宋" w:cs="仿宋" w:hint="eastAsia"/>
          <w:kern w:val="0"/>
          <w:sz w:val="32"/>
          <w:szCs w:val="32"/>
        </w:rPr>
        <w:t>.付款方式：</w:t>
      </w:r>
      <w:r w:rsidR="003F28A9" w:rsidRPr="003F28A9">
        <w:rPr>
          <w:rFonts w:ascii="仿宋" w:eastAsia="仿宋" w:hAnsi="仿宋" w:cs="仿宋" w:hint="eastAsia"/>
          <w:kern w:val="0"/>
          <w:sz w:val="32"/>
          <w:szCs w:val="32"/>
        </w:rPr>
        <w:t>本项目货物不设预付款，待中标人按合同约定完成货物送达、安装及调试，并经采购方验收合格后，采购人一次性支付全部货款。</w:t>
      </w:r>
    </w:p>
    <w:p w:rsidR="00264FEC" w:rsidRDefault="00E25582">
      <w:pPr>
        <w:widowControl/>
        <w:spacing w:line="560" w:lineRule="exact"/>
        <w:ind w:firstLineChars="200" w:firstLine="640"/>
        <w:jc w:val="center"/>
        <w:rPr>
          <w:rFonts w:ascii="黑体" w:eastAsia="黑体" w:hAnsi="黑体" w:cs="仿宋"/>
          <w:bCs/>
          <w:kern w:val="0"/>
          <w:sz w:val="32"/>
          <w:szCs w:val="32"/>
        </w:rPr>
      </w:pPr>
      <w:r>
        <w:rPr>
          <w:rFonts w:ascii="黑体" w:eastAsia="黑体" w:hAnsi="黑体" w:cs="仿宋" w:hint="eastAsia"/>
          <w:bCs/>
          <w:kern w:val="0"/>
          <w:sz w:val="32"/>
          <w:szCs w:val="32"/>
        </w:rPr>
        <w:t>第三部分  报价须知</w:t>
      </w:r>
    </w:p>
    <w:p w:rsidR="00264FEC" w:rsidRDefault="00E25582">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一、文件响应</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报价人应认真阅读、并充分理解采购文件的全部内容，报价金额不得高于预算金额。</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报价人没有按照采购文件要求提交全部资料，或者没有对采购文件在各方面做出实质性响应是报价人的风险，有可能导致其报价响应被拒绝，或被认定无响应或被确定为响应无效。</w:t>
      </w:r>
    </w:p>
    <w:p w:rsidR="00264FEC" w:rsidRDefault="00E25582">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二、报价要求</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对于本文件中未列明，而报价人认为必需的费用也需列入总报价。在合同实施时，采购人将不予支付成交供应商没有列入的项目费用，并认为此项目的费用已包括在总报价中。</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成交供应商应负责本项目所需货物的制造、运输、售后服务等全部工作。</w:t>
      </w:r>
    </w:p>
    <w:p w:rsidR="00264FEC" w:rsidRDefault="00E25582">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三、响应文件的封装</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响应文件密封后加盖公章，包括但不限于以下材料（须加盖公章）：</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1.国家企业信用信息公示系统出具的信用证明及公司纳税申报证明；</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2.公司法定代表人身份证复印件或者授权书及受托人身份证复印件；</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3</w:t>
      </w:r>
      <w:r>
        <w:rPr>
          <w:rFonts w:ascii="仿宋" w:eastAsia="仿宋" w:hAnsi="仿宋" w:cs="仿宋" w:hint="eastAsia"/>
          <w:kern w:val="0"/>
          <w:sz w:val="32"/>
          <w:szCs w:val="32"/>
        </w:rPr>
        <w:t>.有效的营业执照；</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4.《询价采购项目报价单》；</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5</w:t>
      </w:r>
      <w:r>
        <w:rPr>
          <w:rFonts w:ascii="仿宋" w:eastAsia="仿宋" w:hAnsi="仿宋" w:cs="仿宋" w:hint="eastAsia"/>
          <w:kern w:val="0"/>
          <w:sz w:val="32"/>
          <w:szCs w:val="32"/>
        </w:rPr>
        <w:t>.符合本项目要求的其他资格证明文件等。</w:t>
      </w:r>
    </w:p>
    <w:p w:rsidR="00264FEC" w:rsidRDefault="00E25582">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四、评议的步骤</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1.资格性和符合性审查。采购人审查响应文件是否对采购文件作出实质性的响应。</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2.综合评议。采购人将提供产品质量、服务均能满足采购文件最低要求的供应商推荐为成交候选对象。</w:t>
      </w:r>
    </w:p>
    <w:p w:rsidR="00264FEC" w:rsidRDefault="00E25582">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五、确定成交供应商办法</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采购人根据符合采购需求、质量和服务且报价最低的原则确定成交供应商。</w:t>
      </w:r>
    </w:p>
    <w:p w:rsidR="00264FEC" w:rsidRDefault="00E25582">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六、签订合同</w:t>
      </w:r>
    </w:p>
    <w:p w:rsidR="00264FEC" w:rsidRDefault="00E25582">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成交供应商在收到成交通知后，按规定与采购人签订采购合同。</w:t>
      </w:r>
    </w:p>
    <w:p w:rsidR="00264FEC" w:rsidRDefault="00264FEC">
      <w:pPr>
        <w:rPr>
          <w:rFonts w:asciiTheme="majorEastAsia" w:eastAsiaTheme="majorEastAsia" w:hAnsiTheme="majorEastAsia" w:cs="仿宋_GB2312"/>
          <w:kern w:val="0"/>
          <w:sz w:val="32"/>
          <w:szCs w:val="32"/>
        </w:rPr>
      </w:pPr>
    </w:p>
    <w:sectPr w:rsidR="00264FEC" w:rsidSect="004E2CEF">
      <w:pgSz w:w="11906" w:h="16838"/>
      <w:pgMar w:top="1134" w:right="1558" w:bottom="1134" w:left="1418"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ED9" w:rsidRDefault="00D44ED9" w:rsidP="00264FEC">
      <w:r>
        <w:separator/>
      </w:r>
    </w:p>
  </w:endnote>
  <w:endnote w:type="continuationSeparator" w:id="1">
    <w:p w:rsidR="00D44ED9" w:rsidRDefault="00D44ED9" w:rsidP="00264F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auto"/>
    <w:pitch w:val="variable"/>
    <w:sig w:usb0="00000001" w:usb1="080E0000" w:usb2="00000010" w:usb3="00000000" w:csb0="00040000" w:csb1="00000000"/>
  </w:font>
  <w:font w:name="仿宋_GB2312">
    <w:altName w:val="仿宋"/>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ED9" w:rsidRDefault="00D44ED9" w:rsidP="00264FEC">
      <w:r>
        <w:separator/>
      </w:r>
    </w:p>
  </w:footnote>
  <w:footnote w:type="continuationSeparator" w:id="1">
    <w:p w:rsidR="00D44ED9" w:rsidRDefault="00D44ED9" w:rsidP="00264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80FE2"/>
    <w:multiLevelType w:val="multilevel"/>
    <w:tmpl w:val="11EE5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345159"/>
    <w:multiLevelType w:val="multilevel"/>
    <w:tmpl w:val="3516F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504C2F"/>
    <w:multiLevelType w:val="multilevel"/>
    <w:tmpl w:val="E256B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075A98"/>
    <w:multiLevelType w:val="multilevel"/>
    <w:tmpl w:val="9E603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1C7839"/>
    <w:multiLevelType w:val="multilevel"/>
    <w:tmpl w:val="F6D4B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F43AFD"/>
    <w:multiLevelType w:val="multilevel"/>
    <w:tmpl w:val="66AA0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D03B3E"/>
    <w:multiLevelType w:val="multilevel"/>
    <w:tmpl w:val="0BC86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4D7AAC"/>
    <w:multiLevelType w:val="multilevel"/>
    <w:tmpl w:val="D1B6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6A1A19"/>
    <w:multiLevelType w:val="multilevel"/>
    <w:tmpl w:val="BB566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764D54"/>
    <w:multiLevelType w:val="multilevel"/>
    <w:tmpl w:val="96BAD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85000D"/>
    <w:multiLevelType w:val="multilevel"/>
    <w:tmpl w:val="254E8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CE1A49"/>
    <w:multiLevelType w:val="multilevel"/>
    <w:tmpl w:val="4A980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D31E0F"/>
    <w:multiLevelType w:val="multilevel"/>
    <w:tmpl w:val="9B28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9"/>
  </w:num>
  <w:num w:numId="4">
    <w:abstractNumId w:val="12"/>
  </w:num>
  <w:num w:numId="5">
    <w:abstractNumId w:val="8"/>
  </w:num>
  <w:num w:numId="6">
    <w:abstractNumId w:val="0"/>
  </w:num>
  <w:num w:numId="7">
    <w:abstractNumId w:val="10"/>
  </w:num>
  <w:num w:numId="8">
    <w:abstractNumId w:val="11"/>
  </w:num>
  <w:num w:numId="9">
    <w:abstractNumId w:val="5"/>
  </w:num>
  <w:num w:numId="10">
    <w:abstractNumId w:val="1"/>
  </w:num>
  <w:num w:numId="11">
    <w:abstractNumId w:val="3"/>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AB310F4"/>
    <w:rsid w:val="00047E19"/>
    <w:rsid w:val="00054950"/>
    <w:rsid w:val="000D6B23"/>
    <w:rsid w:val="000E7587"/>
    <w:rsid w:val="00110DC8"/>
    <w:rsid w:val="00132D46"/>
    <w:rsid w:val="00144EE5"/>
    <w:rsid w:val="00147E48"/>
    <w:rsid w:val="00170AB4"/>
    <w:rsid w:val="001A0D27"/>
    <w:rsid w:val="00264FEC"/>
    <w:rsid w:val="002852D5"/>
    <w:rsid w:val="00290FB1"/>
    <w:rsid w:val="002E58A3"/>
    <w:rsid w:val="002F085D"/>
    <w:rsid w:val="003775F6"/>
    <w:rsid w:val="00382D64"/>
    <w:rsid w:val="003B36FB"/>
    <w:rsid w:val="003F28A9"/>
    <w:rsid w:val="003F5EFE"/>
    <w:rsid w:val="004064E6"/>
    <w:rsid w:val="00423E81"/>
    <w:rsid w:val="004262CF"/>
    <w:rsid w:val="00462C34"/>
    <w:rsid w:val="004A7017"/>
    <w:rsid w:val="004A790C"/>
    <w:rsid w:val="004D633C"/>
    <w:rsid w:val="004E2CEF"/>
    <w:rsid w:val="00510A71"/>
    <w:rsid w:val="00526167"/>
    <w:rsid w:val="00560CC1"/>
    <w:rsid w:val="00580456"/>
    <w:rsid w:val="005912B6"/>
    <w:rsid w:val="005E3840"/>
    <w:rsid w:val="00601026"/>
    <w:rsid w:val="00610597"/>
    <w:rsid w:val="00644721"/>
    <w:rsid w:val="006972AE"/>
    <w:rsid w:val="006A72DE"/>
    <w:rsid w:val="00742F42"/>
    <w:rsid w:val="00783E1D"/>
    <w:rsid w:val="007A6FDF"/>
    <w:rsid w:val="007D04E9"/>
    <w:rsid w:val="007E2A86"/>
    <w:rsid w:val="00802C05"/>
    <w:rsid w:val="008729D4"/>
    <w:rsid w:val="008C2D1B"/>
    <w:rsid w:val="008C2D72"/>
    <w:rsid w:val="008E77C5"/>
    <w:rsid w:val="008E7974"/>
    <w:rsid w:val="008F3CC9"/>
    <w:rsid w:val="009411EE"/>
    <w:rsid w:val="0094144C"/>
    <w:rsid w:val="0094220D"/>
    <w:rsid w:val="00971403"/>
    <w:rsid w:val="00981322"/>
    <w:rsid w:val="0099639E"/>
    <w:rsid w:val="009E1A0D"/>
    <w:rsid w:val="009E1E1F"/>
    <w:rsid w:val="009F5784"/>
    <w:rsid w:val="00A36CD1"/>
    <w:rsid w:val="00B041FB"/>
    <w:rsid w:val="00B1178C"/>
    <w:rsid w:val="00B53E04"/>
    <w:rsid w:val="00B946A0"/>
    <w:rsid w:val="00BB22C9"/>
    <w:rsid w:val="00BB4C90"/>
    <w:rsid w:val="00BD28B2"/>
    <w:rsid w:val="00C27FEE"/>
    <w:rsid w:val="00C33B48"/>
    <w:rsid w:val="00C61BEA"/>
    <w:rsid w:val="00C914AD"/>
    <w:rsid w:val="00CC6CB8"/>
    <w:rsid w:val="00CD5607"/>
    <w:rsid w:val="00CF2E5E"/>
    <w:rsid w:val="00D144CC"/>
    <w:rsid w:val="00D163CE"/>
    <w:rsid w:val="00D35128"/>
    <w:rsid w:val="00D44ED9"/>
    <w:rsid w:val="00D5418F"/>
    <w:rsid w:val="00D71830"/>
    <w:rsid w:val="00DA146F"/>
    <w:rsid w:val="00DB0D96"/>
    <w:rsid w:val="00DF1688"/>
    <w:rsid w:val="00E25582"/>
    <w:rsid w:val="00E30D92"/>
    <w:rsid w:val="00E316C7"/>
    <w:rsid w:val="00E36927"/>
    <w:rsid w:val="00E43CF1"/>
    <w:rsid w:val="00E464C6"/>
    <w:rsid w:val="00F90E2A"/>
    <w:rsid w:val="00FC030C"/>
    <w:rsid w:val="00FD3B65"/>
    <w:rsid w:val="00FF6375"/>
    <w:rsid w:val="02467A44"/>
    <w:rsid w:val="057C19CF"/>
    <w:rsid w:val="07131EBF"/>
    <w:rsid w:val="08DD7ECA"/>
    <w:rsid w:val="09F358A4"/>
    <w:rsid w:val="0AD74BAB"/>
    <w:rsid w:val="0EF56A7A"/>
    <w:rsid w:val="109127D2"/>
    <w:rsid w:val="11BB562D"/>
    <w:rsid w:val="11F8418B"/>
    <w:rsid w:val="12052314"/>
    <w:rsid w:val="122C0A99"/>
    <w:rsid w:val="128879FC"/>
    <w:rsid w:val="153320AA"/>
    <w:rsid w:val="161A5018"/>
    <w:rsid w:val="165E3157"/>
    <w:rsid w:val="188C387F"/>
    <w:rsid w:val="1B917B2A"/>
    <w:rsid w:val="1C6C40F3"/>
    <w:rsid w:val="1C8B457A"/>
    <w:rsid w:val="1E982F7E"/>
    <w:rsid w:val="1F3662A2"/>
    <w:rsid w:val="206550E2"/>
    <w:rsid w:val="207364CA"/>
    <w:rsid w:val="21AA756F"/>
    <w:rsid w:val="21BF52FF"/>
    <w:rsid w:val="21CA5B44"/>
    <w:rsid w:val="21D06ED2"/>
    <w:rsid w:val="22B71675"/>
    <w:rsid w:val="245A4A6F"/>
    <w:rsid w:val="270E64D3"/>
    <w:rsid w:val="28EA6ACC"/>
    <w:rsid w:val="30C85944"/>
    <w:rsid w:val="310600FC"/>
    <w:rsid w:val="31D16A7B"/>
    <w:rsid w:val="32326DEE"/>
    <w:rsid w:val="336F02F9"/>
    <w:rsid w:val="36256742"/>
    <w:rsid w:val="36284AD6"/>
    <w:rsid w:val="36E25589"/>
    <w:rsid w:val="37103535"/>
    <w:rsid w:val="38267A39"/>
    <w:rsid w:val="38514471"/>
    <w:rsid w:val="3A40286F"/>
    <w:rsid w:val="3B635D74"/>
    <w:rsid w:val="3DC456E6"/>
    <w:rsid w:val="3F80388E"/>
    <w:rsid w:val="418F600A"/>
    <w:rsid w:val="42507548"/>
    <w:rsid w:val="46D0225D"/>
    <w:rsid w:val="4A677B24"/>
    <w:rsid w:val="4D975672"/>
    <w:rsid w:val="4E0F02B7"/>
    <w:rsid w:val="4F111E0D"/>
    <w:rsid w:val="505A77E4"/>
    <w:rsid w:val="52326C6A"/>
    <w:rsid w:val="55C4407D"/>
    <w:rsid w:val="581A4428"/>
    <w:rsid w:val="590A3AD4"/>
    <w:rsid w:val="598D4786"/>
    <w:rsid w:val="5A0233C6"/>
    <w:rsid w:val="5AB310F4"/>
    <w:rsid w:val="5B995664"/>
    <w:rsid w:val="5DE60909"/>
    <w:rsid w:val="5ED03A93"/>
    <w:rsid w:val="5F681F1D"/>
    <w:rsid w:val="6A761DDA"/>
    <w:rsid w:val="6C042FCD"/>
    <w:rsid w:val="6C303DC2"/>
    <w:rsid w:val="6C852557"/>
    <w:rsid w:val="6CC80D8B"/>
    <w:rsid w:val="6CF44DF0"/>
    <w:rsid w:val="6EF235B1"/>
    <w:rsid w:val="718B7769"/>
    <w:rsid w:val="728E1843"/>
    <w:rsid w:val="72C963D7"/>
    <w:rsid w:val="74675EA7"/>
    <w:rsid w:val="74953099"/>
    <w:rsid w:val="74BA691F"/>
    <w:rsid w:val="75114C90"/>
    <w:rsid w:val="754D7793"/>
    <w:rsid w:val="75705230"/>
    <w:rsid w:val="769E7CE1"/>
    <w:rsid w:val="76A038F3"/>
    <w:rsid w:val="7733135F"/>
    <w:rsid w:val="782C04B4"/>
    <w:rsid w:val="78A91184"/>
    <w:rsid w:val="790C1713"/>
    <w:rsid w:val="7D4A21B7"/>
    <w:rsid w:val="7DD72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uiPriority="1" w:unhideWhenUsed="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4F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unhideWhenUsed/>
    <w:qFormat/>
    <w:rsid w:val="00264FEC"/>
    <w:pPr>
      <w:spacing w:after="120"/>
    </w:pPr>
    <w:rPr>
      <w:rFonts w:ascii="Calibri" w:eastAsia="宋体" w:hAnsi="Calibri" w:cs="Times New Roman"/>
      <w:szCs w:val="24"/>
    </w:rPr>
  </w:style>
  <w:style w:type="paragraph" w:styleId="a4">
    <w:name w:val="footer"/>
    <w:basedOn w:val="a"/>
    <w:unhideWhenUsed/>
    <w:qFormat/>
    <w:rsid w:val="00264FEC"/>
    <w:pPr>
      <w:tabs>
        <w:tab w:val="center" w:pos="4153"/>
        <w:tab w:val="right" w:pos="8306"/>
      </w:tabs>
      <w:snapToGrid w:val="0"/>
      <w:jc w:val="left"/>
    </w:pPr>
    <w:rPr>
      <w:sz w:val="18"/>
      <w:szCs w:val="18"/>
    </w:rPr>
  </w:style>
  <w:style w:type="paragraph" w:styleId="a5">
    <w:name w:val="header"/>
    <w:basedOn w:val="a"/>
    <w:unhideWhenUsed/>
    <w:qFormat/>
    <w:rsid w:val="00264FEC"/>
    <w:pPr>
      <w:pBdr>
        <w:bottom w:val="single" w:sz="6" w:space="1" w:color="auto"/>
      </w:pBdr>
      <w:tabs>
        <w:tab w:val="center" w:pos="4153"/>
        <w:tab w:val="right" w:pos="8306"/>
      </w:tabs>
      <w:snapToGrid w:val="0"/>
      <w:jc w:val="center"/>
    </w:pPr>
    <w:rPr>
      <w:sz w:val="18"/>
      <w:szCs w:val="18"/>
    </w:rPr>
  </w:style>
  <w:style w:type="paragraph" w:styleId="a6">
    <w:name w:val="footnote text"/>
    <w:basedOn w:val="a"/>
    <w:semiHidden/>
    <w:qFormat/>
    <w:rsid w:val="00264FEC"/>
    <w:pPr>
      <w:snapToGrid w:val="0"/>
      <w:jc w:val="left"/>
    </w:pPr>
    <w:rPr>
      <w:sz w:val="18"/>
      <w:szCs w:val="18"/>
    </w:rPr>
  </w:style>
  <w:style w:type="table" w:styleId="a7">
    <w:name w:val="Table Grid"/>
    <w:basedOn w:val="a1"/>
    <w:uiPriority w:val="59"/>
    <w:qFormat/>
    <w:rsid w:val="00264FEC"/>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rsid w:val="00264FEC"/>
  </w:style>
  <w:style w:type="paragraph" w:styleId="a9">
    <w:name w:val="List Paragraph"/>
    <w:basedOn w:val="a"/>
    <w:autoRedefine/>
    <w:uiPriority w:val="99"/>
    <w:unhideWhenUsed/>
    <w:qFormat/>
    <w:rsid w:val="00264FEC"/>
    <w:pPr>
      <w:spacing w:line="540" w:lineRule="exact"/>
      <w:ind w:leftChars="-242" w:left="1" w:hangingChars="159" w:hanging="509"/>
    </w:pPr>
    <w:rPr>
      <w:rFonts w:ascii="仿宋" w:eastAsia="仿宋" w:hAnsi="仿宋"/>
      <w:sz w:val="32"/>
      <w:szCs w:val="32"/>
    </w:rPr>
  </w:style>
  <w:style w:type="paragraph" w:styleId="aa">
    <w:name w:val="Normal (Web)"/>
    <w:basedOn w:val="a"/>
    <w:rsid w:val="0099639E"/>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500</Words>
  <Characters>2856</Characters>
  <Application>Microsoft Office Word</Application>
  <DocSecurity>0</DocSecurity>
  <Lines>23</Lines>
  <Paragraphs>6</Paragraphs>
  <ScaleCrop>false</ScaleCrop>
  <Company>MS</Company>
  <LinksUpToDate>false</LinksUpToDate>
  <CharactersWithSpaces>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白素贞</dc:creator>
  <cp:lastModifiedBy>田梦婕</cp:lastModifiedBy>
  <cp:revision>2</cp:revision>
  <cp:lastPrinted>2025-12-01T02:53:00Z</cp:lastPrinted>
  <dcterms:created xsi:type="dcterms:W3CDTF">2025-12-02T07:48:00Z</dcterms:created>
  <dcterms:modified xsi:type="dcterms:W3CDTF">2025-12-02T07:48:00Z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03367C1E078C4039B2330F448A3F6673_13</vt:lpwstr>
  </property>
  <property fmtid="{D5CDD505-2E9C-101B-9397-08002B2CF9AE}" pid="4" name="KSOTemplateDocerSaveRecord">
    <vt:lpwstr>eyJoZGlkIjoiNWE2Nzc0ZTJlMjI4ZmFkYWFkZmYyOGFlNTk5YTFmZDQiLCJ1c2VySWQiOiIxNDMyODU2OTIyIn0=</vt:lpwstr>
  </property>
</Properties>
</file>