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F4" w:rsidRDefault="000A01F4">
      <w:pPr>
        <w:widowControl/>
        <w:spacing w:line="480" w:lineRule="exact"/>
        <w:jc w:val="left"/>
        <w:rPr>
          <w:rFonts w:ascii="宋体" w:hAnsi="宋体" w:cs="仿宋_GB2312"/>
          <w:b/>
          <w:bCs/>
          <w:kern w:val="0"/>
          <w:sz w:val="44"/>
          <w:szCs w:val="44"/>
        </w:rPr>
      </w:pPr>
    </w:p>
    <w:p w:rsidR="000A01F4" w:rsidRDefault="00B63A73">
      <w:pPr>
        <w:widowControl/>
        <w:spacing w:line="480" w:lineRule="exact"/>
        <w:jc w:val="center"/>
        <w:rPr>
          <w:rFonts w:ascii="宋体" w:hAnsi="宋体" w:cs="仿宋_GB2312"/>
          <w:b/>
          <w:bCs/>
          <w:kern w:val="0"/>
          <w:sz w:val="44"/>
          <w:szCs w:val="44"/>
        </w:rPr>
      </w:pPr>
      <w:r>
        <w:rPr>
          <w:rFonts w:ascii="宋体" w:hAnsi="宋体" w:cs="仿宋_GB2312" w:hint="eastAsia"/>
          <w:b/>
          <w:bCs/>
          <w:kern w:val="0"/>
          <w:sz w:val="44"/>
          <w:szCs w:val="44"/>
        </w:rPr>
        <w:t>湖北省图书馆“太阳能路灯维修改造”项目询价文件</w:t>
      </w:r>
    </w:p>
    <w:p w:rsidR="000A01F4" w:rsidRDefault="000A01F4">
      <w:pPr>
        <w:widowControl/>
        <w:spacing w:line="480" w:lineRule="exact"/>
        <w:jc w:val="left"/>
        <w:rPr>
          <w:rFonts w:ascii="宋体" w:hAnsi="宋体" w:cs="仿宋_GB2312"/>
          <w:b/>
          <w:bCs/>
          <w:kern w:val="0"/>
          <w:sz w:val="44"/>
          <w:szCs w:val="44"/>
        </w:rPr>
      </w:pPr>
    </w:p>
    <w:p w:rsidR="000A01F4" w:rsidRDefault="00B63A73">
      <w:pPr>
        <w:widowControl/>
        <w:spacing w:line="48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第一部分</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询价邀请书</w:t>
      </w:r>
    </w:p>
    <w:p w:rsidR="000A01F4" w:rsidRDefault="00B63A73">
      <w:pPr>
        <w:widowControl/>
        <w:spacing w:line="480" w:lineRule="exact"/>
        <w:ind w:firstLineChars="200" w:firstLine="640"/>
        <w:jc w:val="left"/>
        <w:rPr>
          <w:rFonts w:ascii="仿宋_GB2312" w:eastAsia="仿宋_GB2312" w:hAnsi="仿宋" w:cs="仿宋"/>
          <w:kern w:val="0"/>
          <w:sz w:val="32"/>
          <w:szCs w:val="32"/>
        </w:rPr>
      </w:pPr>
      <w:r>
        <w:rPr>
          <w:rFonts w:ascii="仿宋_GB2312" w:eastAsia="仿宋_GB2312" w:hAnsi="楷体" w:cs="仿宋" w:hint="eastAsia"/>
          <w:kern w:val="0"/>
          <w:sz w:val="32"/>
          <w:szCs w:val="32"/>
        </w:rPr>
        <w:t>一、采购项目名称：</w:t>
      </w:r>
      <w:r>
        <w:rPr>
          <w:rFonts w:ascii="仿宋_GB2312" w:eastAsia="仿宋_GB2312" w:hAnsi="仿宋" w:cs="仿宋" w:hint="eastAsia"/>
          <w:kern w:val="0"/>
          <w:sz w:val="32"/>
          <w:szCs w:val="32"/>
        </w:rPr>
        <w:t>湖北省图书馆“太阳能路灯维修改造”项目</w:t>
      </w:r>
      <w:r>
        <w:rPr>
          <w:rFonts w:ascii="仿宋_GB2312" w:eastAsia="仿宋_GB2312" w:hAnsi="仿宋" w:cs="仿宋" w:hint="eastAsia"/>
          <w:kern w:val="0"/>
          <w:sz w:val="32"/>
          <w:szCs w:val="32"/>
        </w:rPr>
        <w:t xml:space="preserve">                     </w:t>
      </w:r>
    </w:p>
    <w:p w:rsidR="000A01F4" w:rsidRDefault="00B63A73">
      <w:pPr>
        <w:widowControl/>
        <w:spacing w:line="480" w:lineRule="exact"/>
        <w:ind w:firstLineChars="200" w:firstLine="640"/>
        <w:jc w:val="left"/>
        <w:rPr>
          <w:rFonts w:ascii="仿宋_GB2312" w:eastAsia="仿宋_GB2312" w:hAnsi="仿宋" w:cs="仿宋"/>
          <w:kern w:val="0"/>
          <w:sz w:val="32"/>
          <w:szCs w:val="32"/>
        </w:rPr>
      </w:pPr>
      <w:r>
        <w:rPr>
          <w:rFonts w:ascii="仿宋_GB2312" w:eastAsia="仿宋_GB2312" w:hAnsi="楷体" w:cs="仿宋" w:hint="eastAsia"/>
          <w:kern w:val="0"/>
          <w:sz w:val="32"/>
          <w:szCs w:val="32"/>
        </w:rPr>
        <w:t>二、采购预算：</w:t>
      </w:r>
      <w:r>
        <w:rPr>
          <w:rFonts w:ascii="仿宋_GB2312" w:eastAsia="仿宋_GB2312" w:hAnsi="仿宋" w:cs="仿宋" w:hint="eastAsia"/>
          <w:kern w:val="0"/>
          <w:sz w:val="32"/>
          <w:szCs w:val="32"/>
        </w:rPr>
        <w:t>8</w:t>
      </w:r>
      <w:r>
        <w:rPr>
          <w:rFonts w:ascii="仿宋_GB2312" w:eastAsia="仿宋_GB2312" w:hAnsi="仿宋" w:cs="仿宋" w:hint="eastAsia"/>
          <w:kern w:val="0"/>
          <w:sz w:val="32"/>
          <w:szCs w:val="32"/>
        </w:rPr>
        <w:t>万元整</w:t>
      </w:r>
      <w:r>
        <w:rPr>
          <w:rFonts w:ascii="仿宋_GB2312" w:eastAsia="仿宋_GB2312" w:hAnsi="仿宋" w:cs="仿宋" w:hint="eastAsia"/>
          <w:kern w:val="0"/>
          <w:sz w:val="32"/>
          <w:szCs w:val="32"/>
        </w:rPr>
        <w:t xml:space="preserve">      </w:t>
      </w:r>
    </w:p>
    <w:p w:rsidR="000A01F4" w:rsidRDefault="00B63A73">
      <w:pPr>
        <w:widowControl/>
        <w:spacing w:line="480" w:lineRule="exact"/>
        <w:ind w:firstLineChars="200" w:firstLine="640"/>
        <w:jc w:val="left"/>
        <w:rPr>
          <w:rFonts w:ascii="仿宋_GB2312" w:eastAsia="仿宋_GB2312" w:hAnsi="仿宋" w:cs="仿宋"/>
          <w:kern w:val="0"/>
          <w:sz w:val="32"/>
          <w:szCs w:val="32"/>
        </w:rPr>
      </w:pPr>
      <w:r>
        <w:rPr>
          <w:rFonts w:ascii="仿宋_GB2312" w:eastAsia="仿宋_GB2312" w:hAnsi="楷体" w:cs="仿宋" w:hint="eastAsia"/>
          <w:kern w:val="0"/>
          <w:sz w:val="32"/>
          <w:szCs w:val="32"/>
        </w:rPr>
        <w:t>四、报价文件递交截止时间：</w:t>
      </w:r>
      <w:r>
        <w:rPr>
          <w:rFonts w:ascii="仿宋_GB2312" w:eastAsia="仿宋_GB2312" w:hAnsi="仿宋" w:cs="仿宋" w:hint="eastAsia"/>
          <w:kern w:val="0"/>
          <w:sz w:val="32"/>
          <w:szCs w:val="32"/>
        </w:rPr>
        <w:t>2025</w:t>
      </w:r>
      <w:r>
        <w:rPr>
          <w:rFonts w:ascii="仿宋_GB2312" w:eastAsia="仿宋_GB2312" w:hAnsi="仿宋" w:cs="仿宋" w:hint="eastAsia"/>
          <w:kern w:val="0"/>
          <w:sz w:val="32"/>
          <w:szCs w:val="32"/>
        </w:rPr>
        <w:t>年</w:t>
      </w:r>
      <w:r w:rsidR="00F600F2">
        <w:rPr>
          <w:rFonts w:ascii="仿宋_GB2312" w:eastAsia="仿宋_GB2312" w:hAnsi="仿宋" w:cs="仿宋" w:hint="eastAsia"/>
          <w:kern w:val="0"/>
          <w:sz w:val="32"/>
          <w:szCs w:val="32"/>
        </w:rPr>
        <w:t>12</w:t>
      </w:r>
      <w:r>
        <w:rPr>
          <w:rFonts w:ascii="仿宋_GB2312" w:eastAsia="仿宋_GB2312" w:hAnsi="仿宋" w:cs="仿宋" w:hint="eastAsia"/>
          <w:kern w:val="0"/>
          <w:sz w:val="32"/>
          <w:szCs w:val="32"/>
        </w:rPr>
        <w:t>月</w:t>
      </w:r>
      <w:r w:rsidR="00F600F2">
        <w:rPr>
          <w:rFonts w:ascii="仿宋_GB2312" w:eastAsia="仿宋_GB2312" w:hAnsi="仿宋" w:cs="仿宋" w:hint="eastAsia"/>
          <w:kern w:val="0"/>
          <w:sz w:val="32"/>
          <w:szCs w:val="32"/>
        </w:rPr>
        <w:t>9</w:t>
      </w:r>
      <w:r>
        <w:rPr>
          <w:rFonts w:ascii="仿宋_GB2312" w:eastAsia="仿宋_GB2312" w:hAnsi="仿宋" w:cs="仿宋" w:hint="eastAsia"/>
          <w:kern w:val="0"/>
          <w:sz w:val="32"/>
          <w:szCs w:val="32"/>
        </w:rPr>
        <w:t>日</w:t>
      </w:r>
      <w:r w:rsidR="00F600F2">
        <w:rPr>
          <w:rFonts w:ascii="仿宋_GB2312" w:eastAsia="仿宋_GB2312" w:hAnsi="仿宋" w:cs="仿宋" w:hint="eastAsia"/>
          <w:kern w:val="0"/>
          <w:sz w:val="32"/>
          <w:szCs w:val="32"/>
        </w:rPr>
        <w:t>17</w:t>
      </w:r>
      <w:r>
        <w:rPr>
          <w:rFonts w:ascii="仿宋_GB2312" w:eastAsia="仿宋_GB2312" w:hAnsi="仿宋" w:cs="仿宋" w:hint="eastAsia"/>
          <w:kern w:val="0"/>
          <w:sz w:val="32"/>
          <w:szCs w:val="32"/>
        </w:rPr>
        <w:t>时</w:t>
      </w:r>
      <w:r w:rsidR="00F600F2">
        <w:rPr>
          <w:rFonts w:ascii="仿宋_GB2312" w:eastAsia="仿宋_GB2312" w:hAnsi="仿宋" w:cs="仿宋" w:hint="eastAsia"/>
          <w:kern w:val="0"/>
          <w:sz w:val="32"/>
          <w:szCs w:val="32"/>
        </w:rPr>
        <w:t>00</w:t>
      </w:r>
      <w:r>
        <w:rPr>
          <w:rFonts w:ascii="仿宋_GB2312" w:eastAsia="仿宋_GB2312" w:hAnsi="仿宋" w:cs="仿宋" w:hint="eastAsia"/>
          <w:kern w:val="0"/>
          <w:sz w:val="32"/>
          <w:szCs w:val="32"/>
        </w:rPr>
        <w:t>分</w:t>
      </w:r>
    </w:p>
    <w:p w:rsidR="000A01F4" w:rsidRDefault="00B63A73">
      <w:pPr>
        <w:widowControl/>
        <w:spacing w:line="480" w:lineRule="exact"/>
        <w:ind w:firstLineChars="200" w:firstLine="640"/>
        <w:jc w:val="left"/>
        <w:rPr>
          <w:rFonts w:ascii="仿宋" w:eastAsia="仿宋" w:hAnsi="仿宋" w:cs="仿宋"/>
          <w:kern w:val="0"/>
          <w:sz w:val="28"/>
          <w:szCs w:val="28"/>
        </w:rPr>
      </w:pPr>
      <w:r>
        <w:rPr>
          <w:rFonts w:ascii="仿宋_GB2312" w:eastAsia="仿宋_GB2312" w:hAnsi="楷体" w:cs="仿宋" w:hint="eastAsia"/>
          <w:kern w:val="0"/>
          <w:sz w:val="32"/>
          <w:szCs w:val="32"/>
        </w:rPr>
        <w:t>五、报价文件递交地址：</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u w:val="single"/>
        </w:rPr>
        <w:t>湖北省图书馆物业管理部</w:t>
      </w:r>
      <w:r>
        <w:rPr>
          <w:rFonts w:ascii="仿宋_GB2312" w:eastAsia="仿宋_GB2312" w:hAnsi="仿宋" w:cs="仿宋" w:hint="eastAsia"/>
          <w:kern w:val="0"/>
          <w:sz w:val="32"/>
          <w:szCs w:val="32"/>
          <w:u w:val="single"/>
        </w:rPr>
        <w:t xml:space="preserve"> </w:t>
      </w:r>
    </w:p>
    <w:p w:rsidR="000A01F4" w:rsidRDefault="00B63A73">
      <w:pPr>
        <w:widowControl/>
        <w:spacing w:line="480" w:lineRule="exact"/>
        <w:jc w:val="left"/>
        <w:rPr>
          <w:rFonts w:ascii="仿宋" w:hAnsi="仿宋" w:cs="仿宋"/>
          <w:b/>
          <w:bCs/>
          <w:kern w:val="0"/>
          <w:sz w:val="28"/>
          <w:szCs w:val="28"/>
        </w:rPr>
      </w:pPr>
      <w:r>
        <w:rPr>
          <w:rFonts w:ascii="仿宋" w:eastAsia="仿宋" w:hAnsi="仿宋" w:cs="仿宋" w:hint="eastAsia"/>
          <w:kern w:val="0"/>
          <w:sz w:val="32"/>
          <w:szCs w:val="32"/>
        </w:rPr>
        <w:t>联系人：杨老师；联系电话：</w:t>
      </w:r>
      <w:r>
        <w:rPr>
          <w:rFonts w:ascii="仿宋" w:eastAsia="仿宋" w:hAnsi="仿宋" w:cs="仿宋" w:hint="eastAsia"/>
          <w:kern w:val="0"/>
          <w:sz w:val="32"/>
          <w:szCs w:val="32"/>
        </w:rPr>
        <w:t>027-65398566</w:t>
      </w:r>
      <w:r>
        <w:rPr>
          <w:rFonts w:ascii="仿宋" w:hAnsi="仿宋" w:cs="仿宋" w:hint="eastAsia"/>
          <w:b/>
          <w:bCs/>
          <w:kern w:val="0"/>
          <w:sz w:val="28"/>
          <w:szCs w:val="28"/>
        </w:rPr>
        <w:t>；</w:t>
      </w:r>
    </w:p>
    <w:p w:rsidR="000A01F4" w:rsidRDefault="00B63A73">
      <w:pPr>
        <w:widowControl/>
        <w:spacing w:line="48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第二部分</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采购项目内容</w:t>
      </w:r>
    </w:p>
    <w:p w:rsidR="000A01F4" w:rsidRDefault="00B63A73">
      <w:pPr>
        <w:widowControl/>
        <w:spacing w:line="480" w:lineRule="exact"/>
        <w:ind w:firstLineChars="200" w:firstLine="640"/>
        <w:jc w:val="left"/>
        <w:rPr>
          <w:rFonts w:ascii="仿宋_GB2312" w:eastAsia="仿宋_GB2312" w:hAnsi="楷体" w:cs="仿宋"/>
          <w:kern w:val="0"/>
          <w:sz w:val="32"/>
          <w:szCs w:val="32"/>
        </w:rPr>
      </w:pPr>
      <w:r>
        <w:rPr>
          <w:rFonts w:ascii="仿宋_GB2312" w:eastAsia="仿宋_GB2312" w:hAnsi="楷体" w:cs="仿宋" w:hint="eastAsia"/>
          <w:kern w:val="0"/>
          <w:sz w:val="32"/>
          <w:szCs w:val="32"/>
        </w:rPr>
        <w:t>一、供应商资格：</w:t>
      </w:r>
      <w:bookmarkStart w:id="0" w:name="_GoBack"/>
      <w:bookmarkEnd w:id="0"/>
    </w:p>
    <w:p w:rsidR="000A01F4" w:rsidRDefault="00B63A73">
      <w:pPr>
        <w:widowControl/>
        <w:spacing w:line="4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满足《中华人民共和国政府采购法》第二十二条规定：</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w:t>
      </w:r>
      <w:r>
        <w:rPr>
          <w:rFonts w:ascii="仿宋" w:eastAsia="仿宋" w:hAnsi="仿宋" w:cs="仿宋" w:hint="eastAsia"/>
          <w:kern w:val="0"/>
          <w:sz w:val="32"/>
          <w:szCs w:val="32"/>
        </w:rPr>
        <w:t>具有独立承担民事责任的能力；</w:t>
      </w:r>
      <w:r>
        <w:rPr>
          <w:rFonts w:ascii="仿宋" w:eastAsia="仿宋" w:hAnsi="仿宋" w:cs="仿宋" w:hint="eastAsia"/>
          <w:kern w:val="0"/>
          <w:sz w:val="32"/>
          <w:szCs w:val="32"/>
        </w:rPr>
        <w:t xml:space="preserve"> </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1.2</w:t>
      </w:r>
      <w:r>
        <w:rPr>
          <w:rFonts w:ascii="仿宋" w:eastAsia="仿宋" w:hAnsi="仿宋" w:cs="仿宋" w:hint="eastAsia"/>
          <w:kern w:val="0"/>
          <w:sz w:val="32"/>
          <w:szCs w:val="32"/>
        </w:rPr>
        <w:t>具有良好的商业信誉和健全的财务会计制度；</w:t>
      </w:r>
      <w:r>
        <w:rPr>
          <w:rFonts w:ascii="仿宋" w:eastAsia="仿宋" w:hAnsi="仿宋" w:cs="仿宋" w:hint="eastAsia"/>
          <w:kern w:val="0"/>
          <w:sz w:val="32"/>
          <w:szCs w:val="32"/>
        </w:rPr>
        <w:t xml:space="preserve"> </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1.3</w:t>
      </w:r>
      <w:r>
        <w:rPr>
          <w:rFonts w:ascii="仿宋" w:eastAsia="仿宋" w:hAnsi="仿宋" w:cs="仿宋" w:hint="eastAsia"/>
          <w:kern w:val="0"/>
          <w:sz w:val="32"/>
          <w:szCs w:val="32"/>
        </w:rPr>
        <w:t>具有履行合同所必需的设备和专业技术能力；</w:t>
      </w:r>
      <w:r>
        <w:rPr>
          <w:rFonts w:ascii="仿宋" w:eastAsia="仿宋" w:hAnsi="仿宋" w:cs="仿宋" w:hint="eastAsia"/>
          <w:kern w:val="0"/>
          <w:sz w:val="32"/>
          <w:szCs w:val="32"/>
        </w:rPr>
        <w:t xml:space="preserve"> </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1.4</w:t>
      </w:r>
      <w:r>
        <w:rPr>
          <w:rFonts w:ascii="仿宋" w:eastAsia="仿宋" w:hAnsi="仿宋" w:cs="仿宋" w:hint="eastAsia"/>
          <w:kern w:val="0"/>
          <w:sz w:val="32"/>
          <w:szCs w:val="32"/>
        </w:rPr>
        <w:t>具有依法缴纳税收和社会保障资金的良好记录；</w:t>
      </w:r>
      <w:r>
        <w:rPr>
          <w:rFonts w:ascii="仿宋" w:eastAsia="仿宋" w:hAnsi="仿宋" w:cs="仿宋" w:hint="eastAsia"/>
          <w:kern w:val="0"/>
          <w:sz w:val="32"/>
          <w:szCs w:val="32"/>
        </w:rPr>
        <w:t xml:space="preserve"> </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1.5</w:t>
      </w:r>
      <w:r>
        <w:rPr>
          <w:rFonts w:ascii="仿宋" w:eastAsia="仿宋" w:hAnsi="仿宋" w:cs="仿宋" w:hint="eastAsia"/>
          <w:kern w:val="0"/>
          <w:sz w:val="32"/>
          <w:szCs w:val="32"/>
        </w:rPr>
        <w:t>参加政府采购活动前三年内，在经营活动中没有重大违法记录；</w:t>
      </w:r>
      <w:r>
        <w:rPr>
          <w:rFonts w:ascii="仿宋" w:eastAsia="仿宋" w:hAnsi="仿宋" w:cs="仿宋" w:hint="eastAsia"/>
          <w:kern w:val="0"/>
          <w:sz w:val="32"/>
          <w:szCs w:val="32"/>
        </w:rPr>
        <w:t xml:space="preserve"> </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1.6</w:t>
      </w:r>
      <w:r>
        <w:rPr>
          <w:rFonts w:ascii="仿宋" w:eastAsia="仿宋" w:hAnsi="仿宋" w:cs="仿宋" w:hint="eastAsia"/>
          <w:kern w:val="0"/>
          <w:sz w:val="32"/>
          <w:szCs w:val="32"/>
        </w:rPr>
        <w:t>法律、行政法规规定的其他条件。</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供应商参加政府采购活动前三年内查询在“信用中国”（</w:t>
      </w:r>
      <w:r>
        <w:rPr>
          <w:rFonts w:ascii="仿宋" w:eastAsia="仿宋" w:hAnsi="仿宋" w:cs="仿宋" w:hint="eastAsia"/>
          <w:kern w:val="0"/>
          <w:sz w:val="32"/>
          <w:szCs w:val="32"/>
        </w:rPr>
        <w:t>www.creditchina.gov.cn</w:t>
      </w:r>
      <w:r>
        <w:rPr>
          <w:rFonts w:ascii="仿宋" w:eastAsia="仿宋" w:hAnsi="仿宋" w:cs="仿宋" w:hint="eastAsia"/>
          <w:kern w:val="0"/>
          <w:sz w:val="32"/>
          <w:szCs w:val="32"/>
        </w:rPr>
        <w:t>）网站中未被列入失信被执行人、重大税收</w:t>
      </w:r>
      <w:r>
        <w:rPr>
          <w:rFonts w:ascii="仿宋" w:eastAsia="仿宋" w:hAnsi="仿宋" w:cs="仿宋" w:hint="eastAsia"/>
          <w:kern w:val="0"/>
          <w:sz w:val="32"/>
          <w:szCs w:val="32"/>
        </w:rPr>
        <w:t>30</w:t>
      </w:r>
      <w:r>
        <w:rPr>
          <w:rFonts w:ascii="仿宋" w:eastAsia="仿宋" w:hAnsi="仿宋" w:cs="仿宋" w:hint="eastAsia"/>
          <w:kern w:val="0"/>
          <w:sz w:val="32"/>
          <w:szCs w:val="32"/>
        </w:rPr>
        <w:t>违法案件当事人名单、政府采购严重违法失信行为记录名单，“中国政府采购”网站（</w:t>
      </w:r>
      <w:r>
        <w:rPr>
          <w:rFonts w:ascii="仿宋" w:eastAsia="仿宋" w:hAnsi="仿宋" w:cs="仿宋" w:hint="eastAsia"/>
          <w:kern w:val="0"/>
          <w:sz w:val="32"/>
          <w:szCs w:val="32"/>
        </w:rPr>
        <w:t>w</w:t>
      </w:r>
      <w:r>
        <w:rPr>
          <w:rFonts w:ascii="仿宋" w:eastAsia="仿宋" w:hAnsi="仿宋" w:cs="仿宋" w:hint="eastAsia"/>
          <w:kern w:val="0"/>
          <w:sz w:val="32"/>
          <w:szCs w:val="32"/>
        </w:rPr>
        <w:t>ww.ccgp.gov.cn</w:t>
      </w:r>
      <w:r>
        <w:rPr>
          <w:rFonts w:ascii="仿宋" w:eastAsia="仿宋" w:hAnsi="仿宋" w:cs="仿宋" w:hint="eastAsia"/>
          <w:kern w:val="0"/>
          <w:sz w:val="32"/>
          <w:szCs w:val="32"/>
        </w:rPr>
        <w:t>）中无政府采购严重违法失信行为记录名单，以发布公告之后查询结果为准；</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本项目不接受联合体投标。</w:t>
      </w:r>
    </w:p>
    <w:p w:rsidR="000A01F4" w:rsidRDefault="00B63A73">
      <w:pPr>
        <w:widowControl/>
        <w:spacing w:line="480" w:lineRule="exact"/>
        <w:ind w:firstLineChars="200" w:firstLine="640"/>
      </w:pPr>
      <w:r>
        <w:rPr>
          <w:rFonts w:ascii="仿宋" w:eastAsia="仿宋" w:hAnsi="仿宋" w:cs="仿宋" w:hint="eastAsia"/>
          <w:kern w:val="0"/>
          <w:sz w:val="32"/>
          <w:szCs w:val="32"/>
        </w:rPr>
        <w:lastRenderedPageBreak/>
        <w:t>4.</w:t>
      </w:r>
      <w:r>
        <w:rPr>
          <w:rFonts w:ascii="仿宋" w:eastAsia="仿宋" w:hAnsi="仿宋" w:cs="仿宋" w:hint="eastAsia"/>
          <w:kern w:val="0"/>
          <w:sz w:val="32"/>
          <w:szCs w:val="32"/>
        </w:rPr>
        <w:t>特定资格要求：</w:t>
      </w:r>
    </w:p>
    <w:p w:rsidR="000A01F4" w:rsidRDefault="00B63A73">
      <w:pPr>
        <w:widowControl/>
        <w:spacing w:line="480" w:lineRule="exact"/>
        <w:ind w:firstLineChars="200" w:firstLine="640"/>
      </w:pPr>
      <w:r>
        <w:rPr>
          <w:rFonts w:ascii="仿宋" w:eastAsia="仿宋" w:hAnsi="仿宋" w:cs="仿宋" w:hint="eastAsia"/>
          <w:kern w:val="0"/>
          <w:sz w:val="32"/>
          <w:szCs w:val="32"/>
        </w:rPr>
        <w:t>提供所投产品生产厂家相关的</w:t>
      </w:r>
      <w:r>
        <w:rPr>
          <w:rFonts w:ascii="仿宋" w:eastAsia="仿宋" w:hAnsi="仿宋" w:cs="仿宋" w:hint="eastAsia"/>
          <w:kern w:val="0"/>
          <w:sz w:val="32"/>
          <w:szCs w:val="32"/>
        </w:rPr>
        <w:t>3C</w:t>
      </w:r>
      <w:r>
        <w:rPr>
          <w:rFonts w:ascii="仿宋" w:eastAsia="仿宋" w:hAnsi="仿宋" w:cs="仿宋" w:hint="eastAsia"/>
          <w:kern w:val="0"/>
          <w:sz w:val="32"/>
          <w:szCs w:val="32"/>
        </w:rPr>
        <w:t>认证证书复印件并加盖公章。</w:t>
      </w:r>
    </w:p>
    <w:p w:rsidR="000A01F4" w:rsidRDefault="00B63A73">
      <w:pPr>
        <w:widowControl/>
        <w:spacing w:line="480" w:lineRule="exact"/>
        <w:ind w:firstLineChars="200" w:firstLine="640"/>
        <w:jc w:val="left"/>
        <w:rPr>
          <w:rFonts w:ascii="仿宋_GB2312" w:eastAsia="仿宋_GB2312" w:hAnsi="楷体" w:cs="仿宋"/>
          <w:kern w:val="0"/>
          <w:sz w:val="32"/>
          <w:szCs w:val="32"/>
        </w:rPr>
      </w:pPr>
      <w:r>
        <w:rPr>
          <w:rFonts w:ascii="仿宋_GB2312" w:eastAsia="仿宋_GB2312" w:hAnsi="楷体" w:cs="仿宋" w:hint="eastAsia"/>
          <w:kern w:val="0"/>
          <w:sz w:val="32"/>
          <w:szCs w:val="32"/>
        </w:rPr>
        <w:t>二、采购项目技术规格、参数及要求：</w:t>
      </w:r>
    </w:p>
    <w:p w:rsidR="000A01F4" w:rsidRDefault="00B63A73">
      <w:pPr>
        <w:widowControl/>
        <w:spacing w:line="4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、采购项目需求一览表：</w:t>
      </w:r>
    </w:p>
    <w:p w:rsidR="000A01F4" w:rsidRDefault="00B63A73">
      <w:pPr>
        <w:pStyle w:val="a4"/>
        <w:spacing w:line="480" w:lineRule="exact"/>
        <w:ind w:firstLineChars="200" w:firstLine="640"/>
        <w:rPr>
          <w:rFonts w:ascii="仿宋_GB2312" w:eastAsia="仿宋_GB2312" w:hAnsi="楷体" w:cs="仿宋"/>
          <w:kern w:val="0"/>
          <w:sz w:val="32"/>
          <w:szCs w:val="32"/>
        </w:rPr>
      </w:pPr>
      <w:r>
        <w:rPr>
          <w:rFonts w:ascii="仿宋_GB2312" w:eastAsia="仿宋_GB2312" w:hAnsi="楷体" w:cs="仿宋" w:hint="eastAsia"/>
          <w:kern w:val="0"/>
          <w:sz w:val="32"/>
          <w:szCs w:val="32"/>
        </w:rPr>
        <w:t xml:space="preserve">1.1 </w:t>
      </w:r>
      <w:r>
        <w:rPr>
          <w:rFonts w:ascii="仿宋_GB2312" w:eastAsia="仿宋_GB2312" w:hAnsi="楷体" w:cs="仿宋" w:hint="eastAsia"/>
          <w:kern w:val="0"/>
          <w:sz w:val="32"/>
          <w:szCs w:val="32"/>
        </w:rPr>
        <w:t>项目信息：</w:t>
      </w:r>
    </w:p>
    <w:tbl>
      <w:tblPr>
        <w:tblW w:w="8910" w:type="dxa"/>
        <w:jc w:val="center"/>
        <w:tblLayout w:type="fixed"/>
        <w:tblCellMar>
          <w:left w:w="0" w:type="dxa"/>
          <w:right w:w="0" w:type="dxa"/>
        </w:tblCellMar>
        <w:tblLook w:val="04A0"/>
      </w:tblPr>
      <w:tblGrid>
        <w:gridCol w:w="1341"/>
        <w:gridCol w:w="7569"/>
      </w:tblGrid>
      <w:tr w:rsidR="000A01F4">
        <w:trPr>
          <w:trHeight w:val="52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采购人</w:t>
            </w:r>
          </w:p>
        </w:tc>
        <w:tc>
          <w:tcPr>
            <w:tcW w:w="7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湖北省图书馆物业管理部</w:t>
            </w:r>
          </w:p>
        </w:tc>
      </w:tr>
      <w:tr w:rsidR="000A01F4">
        <w:trPr>
          <w:trHeight w:val="4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项目名称</w:t>
            </w:r>
          </w:p>
        </w:tc>
        <w:tc>
          <w:tcPr>
            <w:tcW w:w="7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湖北省图书馆太阳能路灯改造采购项目</w:t>
            </w:r>
          </w:p>
        </w:tc>
      </w:tr>
      <w:tr w:rsidR="000A01F4">
        <w:trPr>
          <w:trHeight w:val="102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招标内容</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本次采购主要内容为湖北省图书馆馆区范围内更换太阳能路灯。馆区室外太阳能路灯存在大量失效，需对室外太阳能路灯进行全面更换。</w:t>
            </w:r>
          </w:p>
        </w:tc>
      </w:tr>
      <w:tr w:rsidR="000A01F4">
        <w:trPr>
          <w:trHeight w:val="42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完成时间</w:t>
            </w:r>
          </w:p>
        </w:tc>
        <w:tc>
          <w:tcPr>
            <w:tcW w:w="7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合同签订后</w:t>
            </w:r>
            <w:r>
              <w:rPr>
                <w:rFonts w:ascii="仿宋_GB2312" w:eastAsia="仿宋_GB2312" w:hAnsi="楷体" w:cs="仿宋" w:hint="eastAsia"/>
                <w:kern w:val="0"/>
                <w:sz w:val="32"/>
                <w:szCs w:val="32"/>
              </w:rPr>
              <w:t>10</w:t>
            </w:r>
            <w:r>
              <w:rPr>
                <w:rFonts w:ascii="仿宋_GB2312" w:eastAsia="仿宋_GB2312" w:hAnsi="楷体" w:cs="仿宋" w:hint="eastAsia"/>
                <w:kern w:val="0"/>
                <w:sz w:val="32"/>
                <w:szCs w:val="32"/>
              </w:rPr>
              <w:t>天内完成</w:t>
            </w:r>
          </w:p>
        </w:tc>
      </w:tr>
      <w:tr w:rsidR="000A01F4">
        <w:trPr>
          <w:trHeigh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服务地点</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武汉市武昌区公正路</w:t>
            </w:r>
            <w:r>
              <w:rPr>
                <w:rFonts w:ascii="仿宋_GB2312" w:eastAsia="仿宋_GB2312" w:hAnsi="楷体" w:cs="仿宋" w:hint="eastAsia"/>
                <w:kern w:val="0"/>
                <w:sz w:val="32"/>
                <w:szCs w:val="32"/>
              </w:rPr>
              <w:t>25</w:t>
            </w:r>
            <w:r>
              <w:rPr>
                <w:rFonts w:ascii="仿宋_GB2312" w:eastAsia="仿宋_GB2312" w:hAnsi="楷体" w:cs="仿宋" w:hint="eastAsia"/>
                <w:kern w:val="0"/>
                <w:sz w:val="32"/>
                <w:szCs w:val="32"/>
              </w:rPr>
              <w:t>号湖北省图书馆</w:t>
            </w:r>
          </w:p>
        </w:tc>
      </w:tr>
    </w:tbl>
    <w:p w:rsidR="000A01F4" w:rsidRDefault="00B63A73">
      <w:pPr>
        <w:pStyle w:val="a4"/>
        <w:spacing w:line="480" w:lineRule="exact"/>
        <w:ind w:firstLineChars="200" w:firstLine="640"/>
        <w:rPr>
          <w:rFonts w:ascii="仿宋_GB2312" w:eastAsia="仿宋_GB2312" w:hAnsi="楷体" w:cs="仿宋"/>
          <w:kern w:val="0"/>
          <w:sz w:val="32"/>
          <w:szCs w:val="32"/>
        </w:rPr>
      </w:pPr>
      <w:r>
        <w:rPr>
          <w:rFonts w:ascii="仿宋_GB2312" w:eastAsia="仿宋_GB2312" w:hAnsi="楷体" w:cs="仿宋" w:hint="eastAsia"/>
          <w:kern w:val="0"/>
          <w:sz w:val="32"/>
          <w:szCs w:val="32"/>
        </w:rPr>
        <w:t>1.2</w:t>
      </w:r>
      <w:r>
        <w:rPr>
          <w:rFonts w:ascii="仿宋_GB2312" w:eastAsia="仿宋_GB2312" w:hAnsi="楷体" w:cs="仿宋" w:hint="eastAsia"/>
          <w:kern w:val="0"/>
          <w:sz w:val="32"/>
          <w:szCs w:val="32"/>
        </w:rPr>
        <w:t>采购清单</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046"/>
        <w:gridCol w:w="4590"/>
        <w:gridCol w:w="590"/>
        <w:gridCol w:w="653"/>
        <w:gridCol w:w="1860"/>
      </w:tblGrid>
      <w:tr w:rsidR="000A01F4">
        <w:trPr>
          <w:trHeight w:val="23"/>
          <w:jc w:val="center"/>
        </w:trPr>
        <w:tc>
          <w:tcPr>
            <w:tcW w:w="426" w:type="dxa"/>
            <w:shd w:val="clear" w:color="auto" w:fill="auto"/>
            <w:vAlign w:val="center"/>
          </w:tcPr>
          <w:p w:rsidR="000A01F4" w:rsidRDefault="00B63A73">
            <w:pPr>
              <w:pStyle w:val="a4"/>
              <w:spacing w:line="480" w:lineRule="exact"/>
              <w:jc w:val="center"/>
              <w:rPr>
                <w:rFonts w:ascii="仿宋_GB2312" w:eastAsia="仿宋_GB2312" w:hAnsi="楷体" w:cs="仿宋"/>
                <w:kern w:val="0"/>
                <w:sz w:val="32"/>
                <w:szCs w:val="32"/>
              </w:rPr>
            </w:pPr>
            <w:r>
              <w:rPr>
                <w:rFonts w:ascii="仿宋_GB2312" w:eastAsia="仿宋_GB2312" w:hAnsi="楷体" w:cs="仿宋" w:hint="eastAsia"/>
                <w:kern w:val="0"/>
                <w:sz w:val="32"/>
                <w:szCs w:val="32"/>
              </w:rPr>
              <w:t>序号</w:t>
            </w:r>
          </w:p>
        </w:tc>
        <w:tc>
          <w:tcPr>
            <w:tcW w:w="1046" w:type="dxa"/>
            <w:shd w:val="clear" w:color="auto" w:fill="auto"/>
            <w:vAlign w:val="center"/>
          </w:tcPr>
          <w:p w:rsidR="000A01F4" w:rsidRDefault="00B63A73">
            <w:pPr>
              <w:pStyle w:val="a4"/>
              <w:spacing w:line="480" w:lineRule="exact"/>
              <w:jc w:val="center"/>
              <w:rPr>
                <w:rFonts w:ascii="仿宋_GB2312" w:eastAsia="仿宋_GB2312" w:hAnsi="楷体" w:cs="仿宋"/>
                <w:kern w:val="0"/>
                <w:sz w:val="32"/>
                <w:szCs w:val="32"/>
              </w:rPr>
            </w:pPr>
            <w:r>
              <w:rPr>
                <w:rFonts w:ascii="仿宋_GB2312" w:eastAsia="仿宋_GB2312" w:hAnsi="楷体" w:cs="仿宋" w:hint="eastAsia"/>
                <w:kern w:val="0"/>
                <w:sz w:val="32"/>
                <w:szCs w:val="32"/>
              </w:rPr>
              <w:t>产品名称</w:t>
            </w:r>
          </w:p>
        </w:tc>
        <w:tc>
          <w:tcPr>
            <w:tcW w:w="4590" w:type="dxa"/>
            <w:shd w:val="clear" w:color="auto" w:fill="auto"/>
            <w:vAlign w:val="center"/>
          </w:tcPr>
          <w:p w:rsidR="000A01F4" w:rsidRDefault="00B63A73">
            <w:pPr>
              <w:pStyle w:val="a4"/>
              <w:spacing w:line="480" w:lineRule="exact"/>
              <w:jc w:val="center"/>
              <w:rPr>
                <w:rFonts w:ascii="仿宋_GB2312" w:eastAsia="仿宋_GB2312" w:hAnsi="楷体" w:cs="仿宋"/>
                <w:kern w:val="0"/>
                <w:sz w:val="32"/>
                <w:szCs w:val="32"/>
              </w:rPr>
            </w:pPr>
            <w:r>
              <w:rPr>
                <w:rFonts w:ascii="仿宋_GB2312" w:eastAsia="仿宋_GB2312" w:hAnsi="楷体" w:cs="仿宋" w:hint="eastAsia"/>
                <w:kern w:val="0"/>
                <w:sz w:val="32"/>
                <w:szCs w:val="32"/>
              </w:rPr>
              <w:t>规格要求</w:t>
            </w:r>
          </w:p>
        </w:tc>
        <w:tc>
          <w:tcPr>
            <w:tcW w:w="590" w:type="dxa"/>
            <w:shd w:val="clear" w:color="auto" w:fill="auto"/>
            <w:vAlign w:val="center"/>
          </w:tcPr>
          <w:p w:rsidR="000A01F4" w:rsidRDefault="00B63A73">
            <w:pPr>
              <w:pStyle w:val="a4"/>
              <w:spacing w:line="480" w:lineRule="exact"/>
              <w:jc w:val="center"/>
              <w:rPr>
                <w:rFonts w:ascii="仿宋_GB2312" w:eastAsia="仿宋_GB2312" w:hAnsi="楷体" w:cs="仿宋"/>
                <w:kern w:val="0"/>
                <w:sz w:val="32"/>
                <w:szCs w:val="32"/>
              </w:rPr>
            </w:pPr>
            <w:r>
              <w:rPr>
                <w:rFonts w:ascii="仿宋_GB2312" w:eastAsia="仿宋_GB2312" w:hAnsi="楷体" w:cs="仿宋" w:hint="eastAsia"/>
                <w:kern w:val="0"/>
                <w:sz w:val="32"/>
                <w:szCs w:val="32"/>
              </w:rPr>
              <w:t>数量</w:t>
            </w:r>
          </w:p>
        </w:tc>
        <w:tc>
          <w:tcPr>
            <w:tcW w:w="653" w:type="dxa"/>
            <w:shd w:val="clear" w:color="auto" w:fill="auto"/>
            <w:vAlign w:val="center"/>
          </w:tcPr>
          <w:p w:rsidR="000A01F4" w:rsidRDefault="00B63A73">
            <w:pPr>
              <w:pStyle w:val="a4"/>
              <w:spacing w:line="480" w:lineRule="exact"/>
              <w:jc w:val="center"/>
              <w:rPr>
                <w:rFonts w:ascii="仿宋_GB2312" w:eastAsia="仿宋_GB2312" w:hAnsi="楷体" w:cs="仿宋"/>
                <w:kern w:val="0"/>
                <w:sz w:val="32"/>
                <w:szCs w:val="32"/>
              </w:rPr>
            </w:pPr>
            <w:r>
              <w:rPr>
                <w:rFonts w:ascii="仿宋_GB2312" w:eastAsia="仿宋_GB2312" w:hAnsi="楷体" w:cs="仿宋" w:hint="eastAsia"/>
                <w:kern w:val="0"/>
                <w:sz w:val="32"/>
                <w:szCs w:val="32"/>
              </w:rPr>
              <w:t>单位</w:t>
            </w:r>
          </w:p>
        </w:tc>
        <w:tc>
          <w:tcPr>
            <w:tcW w:w="1860" w:type="dxa"/>
            <w:shd w:val="clear" w:color="auto" w:fill="auto"/>
            <w:vAlign w:val="center"/>
          </w:tcPr>
          <w:p w:rsidR="000A01F4" w:rsidRDefault="00B63A73">
            <w:pPr>
              <w:pStyle w:val="a4"/>
              <w:spacing w:line="480" w:lineRule="exact"/>
              <w:jc w:val="center"/>
              <w:rPr>
                <w:rFonts w:ascii="仿宋_GB2312" w:eastAsia="仿宋_GB2312" w:hAnsi="楷体" w:cs="仿宋"/>
                <w:kern w:val="0"/>
                <w:sz w:val="32"/>
                <w:szCs w:val="32"/>
              </w:rPr>
            </w:pPr>
            <w:r>
              <w:rPr>
                <w:rFonts w:ascii="仿宋_GB2312" w:eastAsia="仿宋_GB2312" w:hAnsi="楷体" w:cs="仿宋" w:hint="eastAsia"/>
                <w:kern w:val="0"/>
                <w:sz w:val="32"/>
                <w:szCs w:val="32"/>
              </w:rPr>
              <w:t>备注</w:t>
            </w:r>
          </w:p>
        </w:tc>
      </w:tr>
      <w:tr w:rsidR="000A01F4">
        <w:trPr>
          <w:trHeight w:val="23"/>
          <w:jc w:val="center"/>
        </w:trPr>
        <w:tc>
          <w:tcPr>
            <w:tcW w:w="42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1</w:t>
            </w:r>
          </w:p>
        </w:tc>
        <w:tc>
          <w:tcPr>
            <w:tcW w:w="104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太阳能路灯头</w:t>
            </w:r>
          </w:p>
        </w:tc>
        <w:tc>
          <w:tcPr>
            <w:tcW w:w="4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100W</w:t>
            </w:r>
            <w:r>
              <w:rPr>
                <w:rFonts w:ascii="仿宋_GB2312" w:eastAsia="仿宋_GB2312" w:hAnsi="楷体" w:cs="仿宋"/>
                <w:kern w:val="0"/>
                <w:sz w:val="32"/>
                <w:szCs w:val="32"/>
              </w:rPr>
              <w:t>，高光效</w:t>
            </w:r>
            <w:r>
              <w:rPr>
                <w:rFonts w:ascii="仿宋_GB2312" w:eastAsia="仿宋_GB2312" w:hAnsi="楷体" w:cs="仿宋"/>
                <w:kern w:val="0"/>
                <w:sz w:val="32"/>
                <w:szCs w:val="32"/>
              </w:rPr>
              <w:t>LED</w:t>
            </w:r>
            <w:r>
              <w:rPr>
                <w:rFonts w:ascii="仿宋_GB2312" w:eastAsia="仿宋_GB2312" w:hAnsi="楷体" w:cs="仿宋"/>
                <w:kern w:val="0"/>
                <w:sz w:val="32"/>
                <w:szCs w:val="32"/>
              </w:rPr>
              <w:t>光源</w:t>
            </w:r>
            <w:r>
              <w:rPr>
                <w:rFonts w:ascii="仿宋_GB2312" w:eastAsia="仿宋_GB2312" w:hAnsi="楷体" w:cs="仿宋"/>
                <w:kern w:val="0"/>
                <w:sz w:val="32"/>
                <w:szCs w:val="32"/>
              </w:rPr>
              <w:t>≥</w:t>
            </w:r>
            <w:r>
              <w:rPr>
                <w:rFonts w:ascii="仿宋_GB2312" w:eastAsia="仿宋_GB2312" w:hAnsi="楷体" w:cs="仿宋" w:hint="eastAsia"/>
                <w:kern w:val="0"/>
                <w:sz w:val="32"/>
                <w:szCs w:val="32"/>
              </w:rPr>
              <w:t>180LM/W</w:t>
            </w:r>
            <w:r>
              <w:rPr>
                <w:rFonts w:ascii="仿宋_GB2312" w:eastAsia="仿宋_GB2312" w:hAnsi="楷体" w:cs="仿宋" w:hint="eastAsia"/>
                <w:kern w:val="0"/>
                <w:sz w:val="32"/>
                <w:szCs w:val="32"/>
              </w:rPr>
              <w:t>（此项应提供第三方检测报告以证明）</w:t>
            </w:r>
            <w:r>
              <w:rPr>
                <w:rFonts w:ascii="仿宋_GB2312" w:eastAsia="仿宋_GB2312" w:hAnsi="楷体" w:cs="仿宋"/>
                <w:kern w:val="0"/>
                <w:sz w:val="32"/>
                <w:szCs w:val="32"/>
              </w:rPr>
              <w:t>，色温</w:t>
            </w:r>
            <w:r>
              <w:rPr>
                <w:rFonts w:ascii="仿宋_GB2312" w:eastAsia="仿宋_GB2312" w:hAnsi="楷体" w:cs="仿宋" w:hint="eastAsia"/>
                <w:kern w:val="0"/>
                <w:sz w:val="32"/>
                <w:szCs w:val="32"/>
              </w:rPr>
              <w:t>29</w:t>
            </w:r>
            <w:r>
              <w:rPr>
                <w:rFonts w:ascii="仿宋_GB2312" w:eastAsia="仿宋_GB2312" w:hAnsi="楷体" w:cs="仿宋"/>
                <w:kern w:val="0"/>
                <w:sz w:val="32"/>
                <w:szCs w:val="32"/>
              </w:rPr>
              <w:t>00K-</w:t>
            </w:r>
            <w:r>
              <w:rPr>
                <w:rFonts w:ascii="仿宋_GB2312" w:eastAsia="仿宋_GB2312" w:hAnsi="楷体" w:cs="仿宋" w:hint="eastAsia"/>
                <w:kern w:val="0"/>
                <w:sz w:val="32"/>
                <w:szCs w:val="32"/>
              </w:rPr>
              <w:t>65</w:t>
            </w:r>
            <w:r>
              <w:rPr>
                <w:rFonts w:ascii="仿宋_GB2312" w:eastAsia="仿宋_GB2312" w:hAnsi="楷体" w:cs="仿宋"/>
                <w:kern w:val="0"/>
                <w:sz w:val="32"/>
                <w:szCs w:val="32"/>
              </w:rPr>
              <w:t>00K</w:t>
            </w:r>
            <w:r>
              <w:rPr>
                <w:rFonts w:ascii="仿宋_GB2312" w:eastAsia="仿宋_GB2312" w:hAnsi="楷体" w:cs="仿宋"/>
                <w:kern w:val="0"/>
                <w:sz w:val="32"/>
                <w:szCs w:val="32"/>
              </w:rPr>
              <w:t>，显色指数</w:t>
            </w:r>
            <w:r>
              <w:rPr>
                <w:rFonts w:ascii="仿宋_GB2312" w:eastAsia="仿宋_GB2312" w:hAnsi="楷体" w:cs="仿宋"/>
                <w:kern w:val="0"/>
                <w:sz w:val="32"/>
                <w:szCs w:val="32"/>
              </w:rPr>
              <w:t>≥</w:t>
            </w:r>
            <w:r>
              <w:rPr>
                <w:rFonts w:ascii="仿宋_GB2312" w:eastAsia="仿宋_GB2312" w:hAnsi="楷体" w:cs="仿宋" w:hint="eastAsia"/>
                <w:kern w:val="0"/>
                <w:sz w:val="32"/>
                <w:szCs w:val="32"/>
              </w:rPr>
              <w:t>9</w:t>
            </w:r>
            <w:r>
              <w:rPr>
                <w:rFonts w:ascii="仿宋_GB2312" w:eastAsia="仿宋_GB2312" w:hAnsi="楷体" w:cs="仿宋"/>
                <w:kern w:val="0"/>
                <w:sz w:val="32"/>
                <w:szCs w:val="32"/>
              </w:rPr>
              <w:t>0</w:t>
            </w:r>
            <w:r>
              <w:rPr>
                <w:rFonts w:ascii="仿宋_GB2312" w:eastAsia="仿宋_GB2312" w:hAnsi="楷体" w:cs="仿宋"/>
                <w:kern w:val="0"/>
                <w:sz w:val="32"/>
                <w:szCs w:val="32"/>
              </w:rPr>
              <w:t>，使用寿命</w:t>
            </w:r>
            <w:r>
              <w:rPr>
                <w:rFonts w:ascii="仿宋_GB2312" w:eastAsia="仿宋_GB2312" w:hAnsi="楷体" w:cs="仿宋"/>
                <w:kern w:val="0"/>
                <w:sz w:val="32"/>
                <w:szCs w:val="32"/>
              </w:rPr>
              <w:t>≥</w:t>
            </w:r>
            <w:r>
              <w:rPr>
                <w:rFonts w:ascii="仿宋_GB2312" w:eastAsia="仿宋_GB2312" w:hAnsi="楷体" w:cs="仿宋"/>
                <w:kern w:val="0"/>
                <w:sz w:val="32"/>
                <w:szCs w:val="32"/>
              </w:rPr>
              <w:t>50000</w:t>
            </w:r>
            <w:r>
              <w:rPr>
                <w:rFonts w:ascii="仿宋_GB2312" w:eastAsia="仿宋_GB2312" w:hAnsi="楷体" w:cs="仿宋"/>
                <w:kern w:val="0"/>
                <w:sz w:val="32"/>
                <w:szCs w:val="32"/>
              </w:rPr>
              <w:t>小时</w:t>
            </w:r>
            <w:r>
              <w:rPr>
                <w:rFonts w:ascii="仿宋_GB2312" w:eastAsia="仿宋_GB2312" w:hAnsi="楷体" w:cs="仿宋" w:hint="eastAsia"/>
                <w:kern w:val="0"/>
                <w:sz w:val="32"/>
                <w:szCs w:val="32"/>
              </w:rPr>
              <w:t>。</w:t>
            </w:r>
            <w:r>
              <w:rPr>
                <w:rFonts w:ascii="仿宋_GB2312" w:eastAsia="仿宋_GB2312" w:hAnsi="楷体" w:cs="仿宋" w:hint="eastAsia"/>
                <w:kern w:val="0"/>
                <w:sz w:val="32"/>
                <w:szCs w:val="32"/>
              </w:rPr>
              <w:t>LED</w:t>
            </w:r>
            <w:r>
              <w:rPr>
                <w:rFonts w:ascii="仿宋_GB2312" w:eastAsia="仿宋_GB2312" w:hAnsi="楷体" w:cs="仿宋" w:hint="eastAsia"/>
                <w:kern w:val="0"/>
                <w:sz w:val="32"/>
                <w:szCs w:val="32"/>
              </w:rPr>
              <w:t>灯珠应采用</w:t>
            </w:r>
            <w:r>
              <w:rPr>
                <w:rFonts w:ascii="仿宋_GB2312" w:eastAsia="仿宋_GB2312" w:hAnsi="楷体" w:cs="仿宋" w:hint="eastAsia"/>
                <w:kern w:val="0"/>
                <w:sz w:val="32"/>
                <w:szCs w:val="32"/>
              </w:rPr>
              <w:t>30</w:t>
            </w:r>
            <w:r>
              <w:rPr>
                <w:rFonts w:ascii="仿宋_GB2312" w:eastAsia="仿宋_GB2312" w:hAnsi="楷体" w:cs="仿宋" w:hint="eastAsia"/>
                <w:kern w:val="0"/>
                <w:sz w:val="32"/>
                <w:szCs w:val="32"/>
              </w:rPr>
              <w:t>度角聚光透镜以提高地面照度。应使用菲利浦</w:t>
            </w:r>
            <w:r>
              <w:rPr>
                <w:rFonts w:ascii="仿宋_GB2312" w:eastAsia="仿宋_GB2312" w:hAnsi="楷体" w:cs="仿宋" w:hint="eastAsia"/>
                <w:kern w:val="0"/>
                <w:sz w:val="32"/>
                <w:szCs w:val="32"/>
              </w:rPr>
              <w:t>/OSRAM/</w:t>
            </w:r>
            <w:r>
              <w:rPr>
                <w:rFonts w:ascii="仿宋_GB2312" w:eastAsia="仿宋_GB2312" w:hAnsi="楷体" w:cs="仿宋" w:hint="eastAsia"/>
                <w:kern w:val="0"/>
                <w:sz w:val="32"/>
                <w:szCs w:val="32"/>
              </w:rPr>
              <w:t>日亚知名品牌</w:t>
            </w:r>
            <w:r>
              <w:rPr>
                <w:rFonts w:ascii="仿宋_GB2312" w:eastAsia="仿宋_GB2312" w:hAnsi="楷体" w:cs="仿宋" w:hint="eastAsia"/>
                <w:kern w:val="0"/>
                <w:sz w:val="32"/>
                <w:szCs w:val="32"/>
              </w:rPr>
              <w:t>LED</w:t>
            </w:r>
            <w:r>
              <w:rPr>
                <w:rFonts w:ascii="仿宋_GB2312" w:eastAsia="仿宋_GB2312" w:hAnsi="楷体" w:cs="仿宋" w:hint="eastAsia"/>
                <w:kern w:val="0"/>
                <w:sz w:val="32"/>
                <w:szCs w:val="32"/>
              </w:rPr>
              <w:t>光源</w:t>
            </w:r>
          </w:p>
        </w:tc>
        <w:tc>
          <w:tcPr>
            <w:tcW w:w="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45</w:t>
            </w:r>
          </w:p>
        </w:tc>
        <w:tc>
          <w:tcPr>
            <w:tcW w:w="653"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套</w:t>
            </w:r>
          </w:p>
        </w:tc>
        <w:tc>
          <w:tcPr>
            <w:tcW w:w="186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亮度稳定，光衰小，适配太阳能供电系统</w:t>
            </w:r>
          </w:p>
        </w:tc>
      </w:tr>
      <w:tr w:rsidR="000A01F4">
        <w:trPr>
          <w:trHeight w:val="23"/>
          <w:jc w:val="center"/>
        </w:trPr>
        <w:tc>
          <w:tcPr>
            <w:tcW w:w="42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2</w:t>
            </w:r>
          </w:p>
        </w:tc>
        <w:tc>
          <w:tcPr>
            <w:tcW w:w="104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光伏板</w:t>
            </w:r>
          </w:p>
        </w:tc>
        <w:tc>
          <w:tcPr>
            <w:tcW w:w="4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 xml:space="preserve">100W </w:t>
            </w:r>
            <w:r>
              <w:rPr>
                <w:rFonts w:ascii="仿宋_GB2312" w:eastAsia="仿宋_GB2312" w:hAnsi="楷体" w:cs="仿宋"/>
                <w:kern w:val="0"/>
                <w:sz w:val="32"/>
                <w:szCs w:val="32"/>
              </w:rPr>
              <w:t>单晶硅光伏板，尺寸</w:t>
            </w:r>
            <w:r>
              <w:rPr>
                <w:rFonts w:ascii="仿宋_GB2312" w:eastAsia="仿宋_GB2312" w:hAnsi="楷体" w:cs="仿宋"/>
                <w:kern w:val="0"/>
                <w:sz w:val="32"/>
                <w:szCs w:val="32"/>
              </w:rPr>
              <w:t>≥</w:t>
            </w:r>
            <w:r>
              <w:rPr>
                <w:rFonts w:ascii="仿宋_GB2312" w:eastAsia="仿宋_GB2312" w:hAnsi="楷体" w:cs="仿宋"/>
                <w:kern w:val="0"/>
                <w:sz w:val="32"/>
                <w:szCs w:val="32"/>
              </w:rPr>
              <w:t>670*1020mm</w:t>
            </w:r>
            <w:r>
              <w:rPr>
                <w:rFonts w:ascii="仿宋_GB2312" w:eastAsia="仿宋_GB2312" w:hAnsi="楷体" w:cs="仿宋"/>
                <w:kern w:val="0"/>
                <w:sz w:val="32"/>
                <w:szCs w:val="32"/>
              </w:rPr>
              <w:t>，转换效率</w:t>
            </w:r>
            <w:r>
              <w:rPr>
                <w:rFonts w:ascii="仿宋_GB2312" w:eastAsia="仿宋_GB2312" w:hAnsi="楷体" w:cs="仿宋"/>
                <w:kern w:val="0"/>
                <w:sz w:val="32"/>
                <w:szCs w:val="32"/>
              </w:rPr>
              <w:t>≥</w:t>
            </w:r>
            <w:r>
              <w:rPr>
                <w:rFonts w:ascii="仿宋_GB2312" w:eastAsia="仿宋_GB2312" w:hAnsi="楷体" w:cs="仿宋"/>
                <w:kern w:val="0"/>
                <w:sz w:val="32"/>
                <w:szCs w:val="32"/>
              </w:rPr>
              <w:t>18%</w:t>
            </w:r>
            <w:r>
              <w:rPr>
                <w:rFonts w:ascii="仿宋_GB2312" w:eastAsia="仿宋_GB2312" w:hAnsi="楷体" w:cs="仿宋"/>
                <w:kern w:val="0"/>
                <w:sz w:val="32"/>
                <w:szCs w:val="32"/>
              </w:rPr>
              <w:t>，</w:t>
            </w:r>
            <w:r>
              <w:rPr>
                <w:rFonts w:ascii="仿宋_GB2312" w:eastAsia="仿宋_GB2312" w:hAnsi="楷体" w:cs="仿宋"/>
                <w:kern w:val="0"/>
                <w:sz w:val="32"/>
                <w:szCs w:val="32"/>
              </w:rPr>
              <w:lastRenderedPageBreak/>
              <w:t>具备抗风、抗雹、耐高低温性能</w:t>
            </w:r>
            <w:r>
              <w:rPr>
                <w:rFonts w:ascii="仿宋_GB2312" w:eastAsia="仿宋_GB2312" w:hAnsi="楷体" w:cs="仿宋" w:hint="eastAsia"/>
                <w:kern w:val="0"/>
                <w:sz w:val="32"/>
                <w:szCs w:val="32"/>
              </w:rPr>
              <w:t>，与电池一体化设计</w:t>
            </w:r>
          </w:p>
        </w:tc>
        <w:tc>
          <w:tcPr>
            <w:tcW w:w="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lastRenderedPageBreak/>
              <w:t>45</w:t>
            </w:r>
          </w:p>
        </w:tc>
        <w:tc>
          <w:tcPr>
            <w:tcW w:w="653"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套</w:t>
            </w:r>
          </w:p>
        </w:tc>
        <w:tc>
          <w:tcPr>
            <w:tcW w:w="186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发电效率高，适应湖</w:t>
            </w:r>
            <w:r>
              <w:rPr>
                <w:rFonts w:ascii="仿宋_GB2312" w:eastAsia="仿宋_GB2312" w:hAnsi="楷体" w:cs="仿宋"/>
                <w:kern w:val="0"/>
                <w:sz w:val="32"/>
                <w:szCs w:val="32"/>
              </w:rPr>
              <w:lastRenderedPageBreak/>
              <w:t>北光照条件</w:t>
            </w:r>
          </w:p>
        </w:tc>
      </w:tr>
      <w:tr w:rsidR="000A01F4">
        <w:trPr>
          <w:trHeight w:val="23"/>
          <w:jc w:val="center"/>
        </w:trPr>
        <w:tc>
          <w:tcPr>
            <w:tcW w:w="42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lastRenderedPageBreak/>
              <w:t>3</w:t>
            </w:r>
          </w:p>
        </w:tc>
        <w:tc>
          <w:tcPr>
            <w:tcW w:w="104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储能电池</w:t>
            </w:r>
          </w:p>
        </w:tc>
        <w:tc>
          <w:tcPr>
            <w:tcW w:w="4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100AH</w:t>
            </w:r>
            <w:r>
              <w:rPr>
                <w:rFonts w:ascii="仿宋_GB2312" w:eastAsia="仿宋_GB2312" w:hAnsi="楷体" w:cs="仿宋" w:hint="eastAsia"/>
                <w:kern w:val="0"/>
                <w:sz w:val="32"/>
                <w:szCs w:val="32"/>
              </w:rPr>
              <w:t>/13.2V</w:t>
            </w:r>
            <w:r>
              <w:rPr>
                <w:rFonts w:ascii="仿宋_GB2312" w:eastAsia="仿宋_GB2312" w:hAnsi="楷体" w:cs="仿宋" w:hint="eastAsia"/>
                <w:kern w:val="0"/>
                <w:sz w:val="32"/>
                <w:szCs w:val="32"/>
              </w:rPr>
              <w:t>磷酸铁</w:t>
            </w:r>
            <w:r>
              <w:rPr>
                <w:rFonts w:ascii="仿宋_GB2312" w:eastAsia="仿宋_GB2312" w:hAnsi="楷体" w:cs="仿宋"/>
                <w:kern w:val="0"/>
                <w:sz w:val="32"/>
                <w:szCs w:val="32"/>
              </w:rPr>
              <w:t>锂电池，循环寿命</w:t>
            </w:r>
            <w:r>
              <w:rPr>
                <w:rFonts w:ascii="仿宋_GB2312" w:eastAsia="仿宋_GB2312" w:hAnsi="楷体" w:cs="仿宋"/>
                <w:kern w:val="0"/>
                <w:sz w:val="32"/>
                <w:szCs w:val="32"/>
              </w:rPr>
              <w:t>≥</w:t>
            </w:r>
            <w:r>
              <w:rPr>
                <w:rFonts w:ascii="仿宋_GB2312" w:eastAsia="仿宋_GB2312" w:hAnsi="楷体" w:cs="仿宋"/>
                <w:kern w:val="0"/>
                <w:sz w:val="32"/>
                <w:szCs w:val="32"/>
              </w:rPr>
              <w:t>2000</w:t>
            </w:r>
            <w:r>
              <w:rPr>
                <w:rFonts w:ascii="仿宋_GB2312" w:eastAsia="仿宋_GB2312" w:hAnsi="楷体" w:cs="仿宋"/>
                <w:kern w:val="0"/>
                <w:sz w:val="32"/>
                <w:szCs w:val="32"/>
              </w:rPr>
              <w:t>次，工作温度范围</w:t>
            </w:r>
            <w:r>
              <w:rPr>
                <w:rFonts w:ascii="仿宋_GB2312" w:eastAsia="仿宋_GB2312" w:hAnsi="楷体" w:cs="仿宋"/>
                <w:kern w:val="0"/>
                <w:sz w:val="32"/>
                <w:szCs w:val="32"/>
              </w:rPr>
              <w:t>-20</w:t>
            </w:r>
            <w:r>
              <w:rPr>
                <w:rFonts w:ascii="仿宋_GB2312" w:eastAsia="仿宋_GB2312" w:hAnsi="楷体" w:cs="仿宋" w:hint="eastAsia"/>
                <w:kern w:val="0"/>
                <w:sz w:val="32"/>
                <w:szCs w:val="32"/>
              </w:rPr>
              <w:t>℃</w:t>
            </w:r>
            <w:r>
              <w:rPr>
                <w:rFonts w:ascii="仿宋_GB2312" w:eastAsia="仿宋_GB2312" w:hAnsi="楷体" w:cs="仿宋"/>
                <w:kern w:val="0"/>
                <w:sz w:val="32"/>
                <w:szCs w:val="32"/>
              </w:rPr>
              <w:t>-60</w:t>
            </w:r>
            <w:r>
              <w:rPr>
                <w:rFonts w:ascii="仿宋_GB2312" w:eastAsia="仿宋_GB2312" w:hAnsi="楷体" w:cs="仿宋" w:hint="eastAsia"/>
                <w:kern w:val="0"/>
                <w:sz w:val="32"/>
                <w:szCs w:val="32"/>
              </w:rPr>
              <w:t>℃</w:t>
            </w:r>
            <w:r>
              <w:rPr>
                <w:rFonts w:ascii="仿宋_GB2312" w:eastAsia="仿宋_GB2312" w:hAnsi="楷体" w:cs="仿宋"/>
                <w:kern w:val="0"/>
                <w:sz w:val="32"/>
                <w:szCs w:val="32"/>
              </w:rPr>
              <w:t>，具备过充、过放、短路保护</w:t>
            </w:r>
            <w:r>
              <w:rPr>
                <w:rFonts w:ascii="仿宋_GB2312" w:eastAsia="仿宋_GB2312" w:hAnsi="楷体" w:cs="仿宋" w:hint="eastAsia"/>
                <w:kern w:val="0"/>
                <w:sz w:val="32"/>
                <w:szCs w:val="32"/>
              </w:rPr>
              <w:t>及自平衡</w:t>
            </w:r>
            <w:r>
              <w:rPr>
                <w:rFonts w:ascii="仿宋_GB2312" w:eastAsia="仿宋_GB2312" w:hAnsi="楷体" w:cs="仿宋"/>
                <w:kern w:val="0"/>
                <w:sz w:val="32"/>
                <w:szCs w:val="32"/>
              </w:rPr>
              <w:t>功能</w:t>
            </w:r>
            <w:r>
              <w:rPr>
                <w:rFonts w:ascii="仿宋_GB2312" w:eastAsia="仿宋_GB2312" w:hAnsi="楷体" w:cs="仿宋" w:hint="eastAsia"/>
                <w:kern w:val="0"/>
                <w:sz w:val="32"/>
                <w:szCs w:val="32"/>
              </w:rPr>
              <w:t>，采用铝壳包装，</w:t>
            </w:r>
            <w:r>
              <w:rPr>
                <w:rFonts w:ascii="仿宋_GB2312" w:eastAsia="仿宋_GB2312" w:hAnsi="楷体" w:cs="仿宋" w:hint="eastAsia"/>
                <w:kern w:val="0"/>
                <w:sz w:val="32"/>
                <w:szCs w:val="32"/>
              </w:rPr>
              <w:t>IP67</w:t>
            </w:r>
            <w:r>
              <w:rPr>
                <w:rFonts w:ascii="仿宋_GB2312" w:eastAsia="仿宋_GB2312" w:hAnsi="楷体" w:cs="仿宋" w:hint="eastAsia"/>
                <w:kern w:val="0"/>
                <w:sz w:val="32"/>
                <w:szCs w:val="32"/>
              </w:rPr>
              <w:t>防护等级。采用宁德时代</w:t>
            </w:r>
            <w:r>
              <w:rPr>
                <w:rFonts w:ascii="仿宋_GB2312" w:eastAsia="仿宋_GB2312" w:hAnsi="楷体" w:cs="仿宋" w:hint="eastAsia"/>
                <w:kern w:val="0"/>
                <w:sz w:val="32"/>
                <w:szCs w:val="32"/>
              </w:rPr>
              <w:t>/</w:t>
            </w:r>
            <w:r>
              <w:rPr>
                <w:rFonts w:ascii="仿宋_GB2312" w:eastAsia="仿宋_GB2312" w:hAnsi="楷体" w:cs="仿宋" w:hint="eastAsia"/>
                <w:kern w:val="0"/>
                <w:sz w:val="32"/>
                <w:szCs w:val="32"/>
              </w:rPr>
              <w:t>比亚迪同等级电芯</w:t>
            </w:r>
          </w:p>
        </w:tc>
        <w:tc>
          <w:tcPr>
            <w:tcW w:w="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45</w:t>
            </w:r>
          </w:p>
        </w:tc>
        <w:tc>
          <w:tcPr>
            <w:tcW w:w="653"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套</w:t>
            </w:r>
          </w:p>
        </w:tc>
        <w:tc>
          <w:tcPr>
            <w:tcW w:w="186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知名品牌，容量充足，适应湖北气候环境</w:t>
            </w:r>
          </w:p>
        </w:tc>
      </w:tr>
      <w:tr w:rsidR="000A01F4">
        <w:trPr>
          <w:trHeight w:val="23"/>
          <w:jc w:val="center"/>
        </w:trPr>
        <w:tc>
          <w:tcPr>
            <w:tcW w:w="42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4</w:t>
            </w:r>
          </w:p>
        </w:tc>
        <w:tc>
          <w:tcPr>
            <w:tcW w:w="1046"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太阳能路灯</w:t>
            </w:r>
            <w:r>
              <w:rPr>
                <w:rFonts w:ascii="仿宋_GB2312" w:eastAsia="仿宋_GB2312" w:hAnsi="楷体" w:cs="仿宋"/>
                <w:kern w:val="0"/>
                <w:sz w:val="32"/>
                <w:szCs w:val="32"/>
              </w:rPr>
              <w:t>辅助配件</w:t>
            </w:r>
          </w:p>
        </w:tc>
        <w:tc>
          <w:tcPr>
            <w:tcW w:w="4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含专用太阳能板支架、智能控制器、</w:t>
            </w:r>
            <w:r>
              <w:rPr>
                <w:rFonts w:ascii="仿宋_GB2312" w:eastAsia="仿宋_GB2312" w:hAnsi="楷体" w:cs="仿宋" w:hint="eastAsia"/>
                <w:kern w:val="0"/>
                <w:sz w:val="32"/>
                <w:szCs w:val="32"/>
              </w:rPr>
              <w:t>输出电缆（</w:t>
            </w:r>
            <w:r>
              <w:rPr>
                <w:rFonts w:ascii="仿宋_GB2312" w:eastAsia="仿宋_GB2312" w:hAnsi="楷体" w:cs="仿宋" w:hint="eastAsia"/>
                <w:kern w:val="0"/>
                <w:sz w:val="32"/>
                <w:szCs w:val="32"/>
              </w:rPr>
              <w:t>RVV2*4</w:t>
            </w:r>
            <w:r>
              <w:rPr>
                <w:rFonts w:ascii="仿宋_GB2312" w:eastAsia="仿宋_GB2312" w:hAnsi="楷体" w:cs="仿宋" w:hint="eastAsia"/>
                <w:kern w:val="0"/>
                <w:sz w:val="32"/>
                <w:szCs w:val="32"/>
              </w:rPr>
              <w:t>）及接头</w:t>
            </w:r>
            <w:r>
              <w:rPr>
                <w:rFonts w:ascii="仿宋_GB2312" w:eastAsia="仿宋_GB2312" w:hAnsi="楷体" w:cs="仿宋"/>
                <w:kern w:val="0"/>
                <w:sz w:val="32"/>
                <w:szCs w:val="32"/>
              </w:rPr>
              <w:t>、基础预埋件等</w:t>
            </w:r>
          </w:p>
        </w:tc>
        <w:tc>
          <w:tcPr>
            <w:tcW w:w="59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45</w:t>
            </w:r>
          </w:p>
        </w:tc>
        <w:tc>
          <w:tcPr>
            <w:tcW w:w="653"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套</w:t>
            </w:r>
          </w:p>
        </w:tc>
        <w:tc>
          <w:tcPr>
            <w:tcW w:w="1860" w:type="dxa"/>
            <w:shd w:val="clear" w:color="auto" w:fill="auto"/>
            <w:vAlign w:val="center"/>
          </w:tcPr>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kern w:val="0"/>
                <w:sz w:val="32"/>
                <w:szCs w:val="32"/>
              </w:rPr>
              <w:t>支架可调节角度，控制器实现光控</w:t>
            </w:r>
            <w:r>
              <w:rPr>
                <w:rFonts w:ascii="仿宋_GB2312" w:eastAsia="仿宋_GB2312" w:hAnsi="楷体" w:cs="仿宋"/>
                <w:kern w:val="0"/>
                <w:sz w:val="32"/>
                <w:szCs w:val="32"/>
              </w:rPr>
              <w:t>+</w:t>
            </w:r>
            <w:r>
              <w:rPr>
                <w:rFonts w:ascii="仿宋_GB2312" w:eastAsia="仿宋_GB2312" w:hAnsi="楷体" w:cs="仿宋"/>
                <w:kern w:val="0"/>
                <w:sz w:val="32"/>
                <w:szCs w:val="32"/>
              </w:rPr>
              <w:t>时控功能</w:t>
            </w:r>
          </w:p>
        </w:tc>
      </w:tr>
    </w:tbl>
    <w:p w:rsidR="000A01F4" w:rsidRDefault="00B63A73">
      <w:pPr>
        <w:pStyle w:val="a4"/>
        <w:spacing w:line="480" w:lineRule="exact"/>
        <w:rPr>
          <w:rFonts w:ascii="仿宋_GB2312" w:eastAsia="仿宋_GB2312" w:hAnsi="楷体" w:cs="仿宋"/>
          <w:kern w:val="0"/>
          <w:sz w:val="32"/>
          <w:szCs w:val="32"/>
        </w:rPr>
      </w:pPr>
      <w:r>
        <w:rPr>
          <w:rFonts w:ascii="仿宋_GB2312" w:eastAsia="仿宋_GB2312" w:hAnsi="楷体" w:cs="仿宋" w:hint="eastAsia"/>
          <w:kern w:val="0"/>
          <w:sz w:val="32"/>
          <w:szCs w:val="32"/>
        </w:rPr>
        <w:t>注：</w:t>
      </w:r>
      <w:r>
        <w:rPr>
          <w:rFonts w:ascii="仿宋_GB2312" w:eastAsia="仿宋_GB2312" w:hAnsi="楷体" w:cs="仿宋" w:hint="eastAsia"/>
          <w:kern w:val="0"/>
          <w:sz w:val="32"/>
          <w:szCs w:val="32"/>
        </w:rPr>
        <w:t>5</w:t>
      </w:r>
      <w:r>
        <w:rPr>
          <w:rFonts w:ascii="仿宋_GB2312" w:eastAsia="仿宋_GB2312" w:hAnsi="楷体" w:cs="仿宋" w:hint="eastAsia"/>
          <w:kern w:val="0"/>
          <w:sz w:val="32"/>
          <w:szCs w:val="32"/>
        </w:rPr>
        <w:t>年质保</w:t>
      </w:r>
    </w:p>
    <w:p w:rsidR="000A01F4" w:rsidRDefault="00B63A73">
      <w:pPr>
        <w:pStyle w:val="a4"/>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、基本要求：</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2.1 </w:t>
      </w:r>
      <w:r>
        <w:rPr>
          <w:rFonts w:ascii="仿宋" w:eastAsia="仿宋" w:hAnsi="仿宋" w:cs="仿宋" w:hint="eastAsia"/>
          <w:kern w:val="0"/>
          <w:sz w:val="32"/>
          <w:szCs w:val="32"/>
        </w:rPr>
        <w:t>基本情况介绍：湖北省图书馆区域室外太阳能路灯已使用多年，存在大量失效，夜间通行存在一定安全隐患。现需要对所有的路灯的太阳能光伏板、</w:t>
      </w:r>
      <w:r>
        <w:rPr>
          <w:rFonts w:ascii="仿宋" w:eastAsia="仿宋" w:hAnsi="仿宋" w:cs="仿宋" w:hint="eastAsia"/>
          <w:kern w:val="0"/>
          <w:sz w:val="32"/>
          <w:szCs w:val="32"/>
        </w:rPr>
        <w:t>LED</w:t>
      </w:r>
      <w:r>
        <w:rPr>
          <w:rFonts w:ascii="仿宋" w:eastAsia="仿宋" w:hAnsi="仿宋" w:cs="仿宋" w:hint="eastAsia"/>
          <w:kern w:val="0"/>
          <w:sz w:val="32"/>
          <w:szCs w:val="32"/>
        </w:rPr>
        <w:t>路灯灯头、电池及电源控制器等进行更换。</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w:t>
      </w:r>
      <w:r>
        <w:rPr>
          <w:rFonts w:ascii="仿宋" w:eastAsia="仿宋" w:hAnsi="仿宋" w:cs="仿宋" w:hint="eastAsia"/>
          <w:kern w:val="0"/>
          <w:sz w:val="32"/>
          <w:szCs w:val="32"/>
        </w:rPr>
        <w:t>材质与尺寸，材质及技术要求：</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2.2.1</w:t>
      </w:r>
      <w:r>
        <w:rPr>
          <w:rFonts w:ascii="仿宋" w:eastAsia="仿宋" w:hAnsi="仿宋" w:cs="仿宋" w:hint="eastAsia"/>
          <w:kern w:val="0"/>
          <w:sz w:val="32"/>
          <w:szCs w:val="32"/>
        </w:rPr>
        <w:t>路灯设备改造：将现有路灯进行改造更换。包括路灯</w:t>
      </w:r>
      <w:r>
        <w:rPr>
          <w:rFonts w:ascii="仿宋" w:eastAsia="仿宋" w:hAnsi="仿宋" w:cs="仿宋" w:hint="eastAsia"/>
          <w:kern w:val="0"/>
          <w:sz w:val="32"/>
          <w:szCs w:val="32"/>
        </w:rPr>
        <w:t>LED</w:t>
      </w:r>
      <w:r>
        <w:rPr>
          <w:rFonts w:ascii="仿宋" w:eastAsia="仿宋" w:hAnsi="仿宋" w:cs="仿宋" w:hint="eastAsia"/>
          <w:kern w:val="0"/>
          <w:sz w:val="32"/>
          <w:szCs w:val="32"/>
        </w:rPr>
        <w:t>灯头、太阳能电池板、蓄电池等。采用</w:t>
      </w:r>
      <w:r>
        <w:rPr>
          <w:rFonts w:ascii="仿宋" w:eastAsia="仿宋" w:hAnsi="仿宋" w:cs="仿宋" w:hint="eastAsia"/>
          <w:kern w:val="0"/>
          <w:sz w:val="32"/>
          <w:szCs w:val="32"/>
        </w:rPr>
        <w:t>LED</w:t>
      </w:r>
      <w:r>
        <w:rPr>
          <w:rFonts w:ascii="仿宋" w:eastAsia="仿宋" w:hAnsi="仿宋" w:cs="仿宋" w:hint="eastAsia"/>
          <w:kern w:val="0"/>
          <w:sz w:val="32"/>
          <w:szCs w:val="32"/>
        </w:rPr>
        <w:t>灯具，提高照明效率，降低能耗。路灯杆仍使用原有路灯灯杆，即灯杆不作更换。</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2.2.2</w:t>
      </w:r>
      <w:r>
        <w:rPr>
          <w:rFonts w:ascii="仿宋" w:eastAsia="仿宋" w:hAnsi="仿宋" w:cs="仿宋" w:hint="eastAsia"/>
          <w:kern w:val="0"/>
          <w:sz w:val="32"/>
          <w:szCs w:val="32"/>
        </w:rPr>
        <w:t>太阳能电池板安装：根据路灯所在位置、光照条件等因素，选择合适的太阳能电池板尺寸和数量。安装过程中，确保太阳能电池板与地面保持垂直，以充分利用阳光。</w:t>
      </w:r>
      <w:r>
        <w:rPr>
          <w:rFonts w:ascii="仿宋" w:eastAsia="仿宋" w:hAnsi="仿宋" w:cs="仿宋" w:hint="eastAsia"/>
          <w:kern w:val="0"/>
          <w:sz w:val="32"/>
          <w:szCs w:val="32"/>
        </w:rPr>
        <w:lastRenderedPageBreak/>
        <w:t>其中，太阳能电池板应为功率≥</w:t>
      </w:r>
      <w:r>
        <w:rPr>
          <w:rFonts w:ascii="仿宋" w:eastAsia="仿宋" w:hAnsi="仿宋" w:cs="仿宋" w:hint="eastAsia"/>
          <w:kern w:val="0"/>
          <w:sz w:val="32"/>
          <w:szCs w:val="32"/>
        </w:rPr>
        <w:t>100W</w:t>
      </w:r>
      <w:r>
        <w:rPr>
          <w:rFonts w:ascii="仿宋" w:eastAsia="仿宋" w:hAnsi="仿宋" w:cs="仿宋" w:hint="eastAsia"/>
          <w:kern w:val="0"/>
          <w:sz w:val="32"/>
          <w:szCs w:val="32"/>
        </w:rPr>
        <w:t>单晶硅，参考尺寸为：≥</w:t>
      </w:r>
      <w:r>
        <w:rPr>
          <w:rFonts w:ascii="仿宋" w:eastAsia="仿宋" w:hAnsi="仿宋" w:cs="仿宋" w:hint="eastAsia"/>
          <w:kern w:val="0"/>
          <w:sz w:val="32"/>
          <w:szCs w:val="32"/>
        </w:rPr>
        <w:t>670*1000</w:t>
      </w:r>
      <w:r>
        <w:rPr>
          <w:rFonts w:ascii="仿宋" w:eastAsia="仿宋" w:hAnsi="仿宋" w:cs="仿宋" w:hint="eastAsia"/>
          <w:kern w:val="0"/>
          <w:sz w:val="32"/>
          <w:szCs w:val="32"/>
        </w:rPr>
        <w:t>；</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2.2.3</w:t>
      </w:r>
      <w:r>
        <w:rPr>
          <w:rFonts w:ascii="仿宋" w:eastAsia="仿宋" w:hAnsi="仿宋" w:cs="仿宋" w:hint="eastAsia"/>
          <w:kern w:val="0"/>
          <w:sz w:val="32"/>
          <w:szCs w:val="32"/>
        </w:rPr>
        <w:t>蓄电池安装：应选择高性能、长寿命、知名品牌的磷酸铁锂电池，确保路灯在夜间或阴雨天正常工作。蓄电池需安装在路灯杆上与太阳能板一体化设计，方便维护和更换。</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2.2.4</w:t>
      </w:r>
      <w:r>
        <w:rPr>
          <w:rFonts w:ascii="仿宋" w:eastAsia="仿宋" w:hAnsi="仿宋" w:cs="仿宋" w:hint="eastAsia"/>
          <w:kern w:val="0"/>
          <w:sz w:val="32"/>
          <w:szCs w:val="32"/>
        </w:rPr>
        <w:t>控制系统改造：系统具备过充、过放、短路及自平衡等保护功能，确保路灯安全稳定运行。要求使用</w:t>
      </w:r>
      <w:r>
        <w:rPr>
          <w:rFonts w:ascii="仿宋" w:eastAsia="仿宋" w:hAnsi="仿宋" w:cs="仿宋" w:hint="eastAsia"/>
          <w:kern w:val="0"/>
          <w:sz w:val="32"/>
          <w:szCs w:val="32"/>
        </w:rPr>
        <w:t>100Ah</w:t>
      </w:r>
      <w:r>
        <w:rPr>
          <w:rFonts w:ascii="仿宋" w:eastAsia="仿宋" w:hAnsi="仿宋" w:cs="仿宋" w:hint="eastAsia"/>
          <w:kern w:val="0"/>
          <w:sz w:val="32"/>
          <w:szCs w:val="32"/>
        </w:rPr>
        <w:t>磷酸铁锂</w:t>
      </w:r>
      <w:r>
        <w:rPr>
          <w:rFonts w:ascii="仿宋" w:eastAsia="仿宋" w:hAnsi="仿宋" w:cs="仿宋" w:hint="eastAsia"/>
          <w:kern w:val="0"/>
          <w:sz w:val="32"/>
          <w:szCs w:val="32"/>
        </w:rPr>
        <w:t>电池，知名品牌全密封免维护，防护等级</w:t>
      </w:r>
      <w:r>
        <w:rPr>
          <w:rFonts w:ascii="仿宋" w:eastAsia="仿宋" w:hAnsi="仿宋" w:cs="仿宋" w:hint="eastAsia"/>
          <w:kern w:val="0"/>
          <w:sz w:val="32"/>
          <w:szCs w:val="32"/>
        </w:rPr>
        <w:t>IP67,</w:t>
      </w:r>
      <w:r>
        <w:rPr>
          <w:rFonts w:ascii="仿宋" w:eastAsia="仿宋" w:hAnsi="仿宋" w:cs="仿宋" w:hint="eastAsia"/>
          <w:kern w:val="0"/>
          <w:sz w:val="32"/>
          <w:szCs w:val="32"/>
        </w:rPr>
        <w:t>循环寿命可达</w:t>
      </w:r>
      <w:r>
        <w:rPr>
          <w:rFonts w:ascii="仿宋" w:eastAsia="仿宋" w:hAnsi="仿宋" w:cs="仿宋" w:hint="eastAsia"/>
          <w:kern w:val="0"/>
          <w:sz w:val="32"/>
          <w:szCs w:val="32"/>
        </w:rPr>
        <w:t>3000</w:t>
      </w:r>
      <w:r>
        <w:rPr>
          <w:rFonts w:ascii="仿宋" w:eastAsia="仿宋" w:hAnsi="仿宋" w:cs="仿宋" w:hint="eastAsia"/>
          <w:kern w:val="0"/>
          <w:sz w:val="32"/>
          <w:szCs w:val="32"/>
        </w:rPr>
        <w:t>次以上，容量偏离率≤</w:t>
      </w:r>
      <w:r>
        <w:rPr>
          <w:rFonts w:ascii="仿宋" w:eastAsia="仿宋" w:hAnsi="仿宋" w:cs="仿宋" w:hint="eastAsia"/>
          <w:kern w:val="0"/>
          <w:sz w:val="32"/>
          <w:szCs w:val="32"/>
        </w:rPr>
        <w:t>3%</w:t>
      </w:r>
      <w:r>
        <w:rPr>
          <w:rFonts w:ascii="仿宋" w:eastAsia="仿宋" w:hAnsi="仿宋" w:cs="仿宋" w:hint="eastAsia"/>
          <w:kern w:val="0"/>
          <w:sz w:val="32"/>
          <w:szCs w:val="32"/>
        </w:rPr>
        <w:t>，温度范围</w:t>
      </w:r>
      <w:r>
        <w:rPr>
          <w:rFonts w:ascii="仿宋" w:eastAsia="仿宋" w:hAnsi="仿宋" w:cs="仿宋" w:hint="eastAsia"/>
          <w:kern w:val="0"/>
          <w:sz w:val="32"/>
          <w:szCs w:val="32"/>
        </w:rPr>
        <w:t>:-15</w:t>
      </w:r>
      <w:r>
        <w:rPr>
          <w:rFonts w:ascii="仿宋" w:eastAsia="仿宋" w:hAnsi="仿宋" w:cs="仿宋" w:hint="eastAsia"/>
          <w:kern w:val="0"/>
          <w:sz w:val="32"/>
          <w:szCs w:val="32"/>
        </w:rPr>
        <w:t>℃～</w:t>
      </w:r>
      <w:r>
        <w:rPr>
          <w:rFonts w:ascii="仿宋" w:eastAsia="仿宋" w:hAnsi="仿宋" w:cs="仿宋" w:hint="eastAsia"/>
          <w:kern w:val="0"/>
          <w:sz w:val="32"/>
          <w:szCs w:val="32"/>
        </w:rPr>
        <w:t>+65</w:t>
      </w:r>
      <w:r>
        <w:rPr>
          <w:rFonts w:ascii="仿宋" w:eastAsia="仿宋" w:hAnsi="仿宋" w:cs="仿宋" w:hint="eastAsia"/>
          <w:kern w:val="0"/>
          <w:sz w:val="32"/>
          <w:szCs w:val="32"/>
        </w:rPr>
        <w:t>℃，电池模块外置在灯杆下，便携易安装易维护。</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2.2.5</w:t>
      </w:r>
      <w:r>
        <w:rPr>
          <w:rFonts w:ascii="仿宋" w:eastAsia="仿宋" w:hAnsi="仿宋" w:cs="仿宋" w:hint="eastAsia"/>
          <w:kern w:val="0"/>
          <w:sz w:val="32"/>
          <w:szCs w:val="32"/>
        </w:rPr>
        <w:t>灯头功率为</w:t>
      </w:r>
      <w:r>
        <w:rPr>
          <w:rFonts w:ascii="仿宋" w:eastAsia="仿宋" w:hAnsi="仿宋" w:cs="仿宋" w:hint="eastAsia"/>
          <w:kern w:val="0"/>
          <w:sz w:val="32"/>
          <w:szCs w:val="32"/>
        </w:rPr>
        <w:t>100</w:t>
      </w:r>
      <w:r>
        <w:rPr>
          <w:rFonts w:ascii="仿宋" w:eastAsia="仿宋" w:hAnsi="仿宋" w:cs="仿宋" w:hint="eastAsia"/>
          <w:kern w:val="0"/>
          <w:sz w:val="32"/>
          <w:szCs w:val="32"/>
        </w:rPr>
        <w:t>瓦</w:t>
      </w:r>
      <w:r>
        <w:rPr>
          <w:rFonts w:ascii="仿宋" w:eastAsia="仿宋" w:hAnsi="仿宋" w:cs="仿宋" w:hint="eastAsia"/>
          <w:kern w:val="0"/>
          <w:sz w:val="32"/>
          <w:szCs w:val="32"/>
        </w:rPr>
        <w:t>,</w:t>
      </w:r>
      <w:r>
        <w:rPr>
          <w:rFonts w:ascii="仿宋" w:eastAsia="仿宋" w:hAnsi="仿宋" w:cs="仿宋" w:hint="eastAsia"/>
          <w:kern w:val="0"/>
          <w:sz w:val="32"/>
          <w:szCs w:val="32"/>
        </w:rPr>
        <w:t>采用飞利浦、</w:t>
      </w:r>
      <w:r>
        <w:rPr>
          <w:rFonts w:ascii="仿宋" w:eastAsia="仿宋" w:hAnsi="仿宋" w:cs="仿宋" w:hint="eastAsia"/>
          <w:kern w:val="0"/>
          <w:sz w:val="32"/>
          <w:szCs w:val="32"/>
        </w:rPr>
        <w:t>OSRAM</w:t>
      </w:r>
      <w:r>
        <w:rPr>
          <w:rFonts w:ascii="仿宋" w:eastAsia="仿宋" w:hAnsi="仿宋" w:cs="仿宋" w:hint="eastAsia"/>
          <w:kern w:val="0"/>
          <w:sz w:val="32"/>
          <w:szCs w:val="32"/>
        </w:rPr>
        <w:t>、日亚或类似品牌</w:t>
      </w:r>
      <w:r>
        <w:rPr>
          <w:rFonts w:ascii="仿宋" w:eastAsia="仿宋" w:hAnsi="仿宋" w:cs="仿宋" w:hint="eastAsia"/>
          <w:kern w:val="0"/>
          <w:sz w:val="32"/>
          <w:szCs w:val="32"/>
        </w:rPr>
        <w:t>LED</w:t>
      </w:r>
      <w:r>
        <w:rPr>
          <w:rFonts w:ascii="仿宋" w:eastAsia="仿宋" w:hAnsi="仿宋" w:cs="仿宋" w:hint="eastAsia"/>
          <w:kern w:val="0"/>
          <w:sz w:val="32"/>
          <w:szCs w:val="32"/>
        </w:rPr>
        <w:t>光源，适配色温</w:t>
      </w:r>
      <w:r>
        <w:rPr>
          <w:rFonts w:ascii="仿宋" w:eastAsia="仿宋" w:hAnsi="仿宋" w:cs="仿宋" w:hint="eastAsia"/>
          <w:kern w:val="0"/>
          <w:sz w:val="32"/>
          <w:szCs w:val="32"/>
        </w:rPr>
        <w:t>2900K-6500K</w:t>
      </w:r>
      <w:r>
        <w:rPr>
          <w:rFonts w:ascii="仿宋" w:eastAsia="仿宋" w:hAnsi="仿宋" w:cs="仿宋" w:hint="eastAsia"/>
          <w:kern w:val="0"/>
          <w:sz w:val="32"/>
          <w:szCs w:val="32"/>
        </w:rPr>
        <w:t>，太阳能供电系统灯具发光效率≥</w:t>
      </w:r>
      <w:r>
        <w:rPr>
          <w:rFonts w:ascii="仿宋" w:eastAsia="仿宋" w:hAnsi="仿宋" w:cs="仿宋" w:hint="eastAsia"/>
          <w:kern w:val="0"/>
          <w:sz w:val="32"/>
          <w:szCs w:val="32"/>
        </w:rPr>
        <w:t>180Lm/w</w:t>
      </w:r>
      <w:r>
        <w:rPr>
          <w:rFonts w:ascii="仿宋" w:eastAsia="仿宋" w:hAnsi="仿宋" w:cs="仿宋" w:hint="eastAsia"/>
          <w:kern w:val="0"/>
          <w:sz w:val="32"/>
          <w:szCs w:val="32"/>
        </w:rPr>
        <w:t>，使用寿命≥</w:t>
      </w:r>
      <w:r>
        <w:rPr>
          <w:rFonts w:ascii="仿宋" w:eastAsia="仿宋" w:hAnsi="仿宋" w:cs="仿宋" w:hint="eastAsia"/>
          <w:kern w:val="0"/>
          <w:sz w:val="32"/>
          <w:szCs w:val="32"/>
        </w:rPr>
        <w:t>50000h</w:t>
      </w:r>
      <w:r>
        <w:rPr>
          <w:rFonts w:ascii="仿宋" w:eastAsia="仿宋" w:hAnsi="仿宋" w:cs="仿宋" w:hint="eastAsia"/>
          <w:kern w:val="0"/>
          <w:sz w:val="32"/>
          <w:szCs w:val="32"/>
        </w:rPr>
        <w:t>，年平均衰减率≤</w:t>
      </w:r>
      <w:r>
        <w:rPr>
          <w:rFonts w:ascii="仿宋" w:eastAsia="仿宋" w:hAnsi="仿宋" w:cs="仿宋" w:hint="eastAsia"/>
          <w:kern w:val="0"/>
          <w:sz w:val="32"/>
          <w:szCs w:val="32"/>
        </w:rPr>
        <w:t>1%,</w:t>
      </w:r>
      <w:r>
        <w:rPr>
          <w:rFonts w:ascii="仿宋" w:eastAsia="仿宋" w:hAnsi="仿宋" w:cs="仿宋" w:hint="eastAsia"/>
          <w:kern w:val="0"/>
          <w:sz w:val="32"/>
          <w:szCs w:val="32"/>
        </w:rPr>
        <w:t>抗风能力≥</w:t>
      </w:r>
      <w:r>
        <w:rPr>
          <w:rFonts w:ascii="仿宋" w:eastAsia="仿宋" w:hAnsi="仿宋" w:cs="仿宋" w:hint="eastAsia"/>
          <w:kern w:val="0"/>
          <w:sz w:val="32"/>
          <w:szCs w:val="32"/>
        </w:rPr>
        <w:t>100Km/hs,</w:t>
      </w:r>
      <w:r>
        <w:rPr>
          <w:rFonts w:ascii="仿宋" w:eastAsia="仿宋" w:hAnsi="仿宋" w:cs="仿宋" w:hint="eastAsia"/>
          <w:kern w:val="0"/>
          <w:sz w:val="32"/>
          <w:szCs w:val="32"/>
        </w:rPr>
        <w:t>防护等级</w:t>
      </w:r>
      <w:r>
        <w:rPr>
          <w:rFonts w:ascii="仿宋" w:eastAsia="仿宋" w:hAnsi="仿宋" w:cs="仿宋" w:hint="eastAsia"/>
          <w:kern w:val="0"/>
          <w:sz w:val="32"/>
          <w:szCs w:val="32"/>
        </w:rPr>
        <w:t>IP67</w:t>
      </w:r>
      <w:r>
        <w:rPr>
          <w:rFonts w:ascii="仿宋" w:eastAsia="仿宋" w:hAnsi="仿宋" w:cs="仿宋" w:hint="eastAsia"/>
          <w:kern w:val="0"/>
          <w:sz w:val="32"/>
          <w:szCs w:val="32"/>
        </w:rPr>
        <w:t>。</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2.2.6</w:t>
      </w:r>
      <w:r>
        <w:rPr>
          <w:rFonts w:ascii="仿宋" w:eastAsia="仿宋" w:hAnsi="仿宋" w:cs="仿宋" w:hint="eastAsia"/>
          <w:kern w:val="0"/>
          <w:sz w:val="32"/>
          <w:szCs w:val="32"/>
        </w:rPr>
        <w:t>控制器及太阳能板支架：采取光控、时控一体化，产品具备欠压保护、安全雷电保护、负载间短路保护</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极性反接保护、负载过流保护、反向放电保护、低压节能保护、充电电压保护、负载启动瞬态电流保护，静态平均功耗≦</w:t>
      </w:r>
      <w:r>
        <w:rPr>
          <w:rFonts w:ascii="仿宋" w:eastAsia="仿宋" w:hAnsi="仿宋" w:cs="仿宋" w:hint="eastAsia"/>
          <w:kern w:val="0"/>
          <w:sz w:val="32"/>
          <w:szCs w:val="32"/>
        </w:rPr>
        <w:t>0.006MAH</w:t>
      </w:r>
      <w:r>
        <w:rPr>
          <w:rFonts w:ascii="仿宋" w:eastAsia="仿宋" w:hAnsi="仿宋" w:cs="仿宋" w:hint="eastAsia"/>
          <w:kern w:val="0"/>
          <w:sz w:val="32"/>
          <w:szCs w:val="32"/>
        </w:rPr>
        <w:t>；可保证－</w:t>
      </w:r>
      <w:r>
        <w:rPr>
          <w:rFonts w:ascii="仿宋" w:eastAsia="仿宋" w:hAnsi="仿宋" w:cs="仿宋" w:hint="eastAsia"/>
          <w:kern w:val="0"/>
          <w:sz w:val="32"/>
          <w:szCs w:val="32"/>
        </w:rPr>
        <w:t>15</w:t>
      </w:r>
      <w:r>
        <w:rPr>
          <w:rFonts w:ascii="仿宋" w:eastAsia="仿宋" w:hAnsi="仿宋" w:cs="仿宋" w:hint="eastAsia"/>
          <w:kern w:val="0"/>
          <w:sz w:val="32"/>
          <w:szCs w:val="32"/>
        </w:rPr>
        <w:t>℃～</w:t>
      </w:r>
      <w:r>
        <w:rPr>
          <w:rFonts w:ascii="仿宋" w:eastAsia="仿宋" w:hAnsi="仿宋" w:cs="仿宋" w:hint="eastAsia"/>
          <w:kern w:val="0"/>
          <w:sz w:val="32"/>
          <w:szCs w:val="32"/>
        </w:rPr>
        <w:t>65</w:t>
      </w:r>
      <w:r>
        <w:rPr>
          <w:rFonts w:ascii="仿宋" w:eastAsia="仿宋" w:hAnsi="仿宋" w:cs="仿宋" w:hint="eastAsia"/>
          <w:kern w:val="0"/>
          <w:sz w:val="32"/>
          <w:szCs w:val="32"/>
        </w:rPr>
        <w:t>℃的高低温长期正常使用，控制器安装在电池模块内</w:t>
      </w:r>
      <w:r>
        <w:rPr>
          <w:rFonts w:ascii="仿宋" w:eastAsia="仿宋" w:hAnsi="仿宋" w:cs="仿宋" w:hint="eastAsia"/>
          <w:kern w:val="0"/>
          <w:sz w:val="32"/>
          <w:szCs w:val="32"/>
        </w:rPr>
        <w:t>,</w:t>
      </w:r>
      <w:r>
        <w:rPr>
          <w:rFonts w:ascii="仿宋" w:eastAsia="仿宋" w:hAnsi="仿宋" w:cs="仿宋" w:hint="eastAsia"/>
          <w:kern w:val="0"/>
          <w:sz w:val="32"/>
          <w:szCs w:val="32"/>
        </w:rPr>
        <w:t>光控</w:t>
      </w:r>
      <w:r>
        <w:rPr>
          <w:rFonts w:ascii="仿宋" w:eastAsia="仿宋" w:hAnsi="仿宋" w:cs="仿宋" w:hint="eastAsia"/>
          <w:kern w:val="0"/>
          <w:sz w:val="32"/>
          <w:szCs w:val="32"/>
        </w:rPr>
        <w:t>+</w:t>
      </w:r>
      <w:r>
        <w:rPr>
          <w:rFonts w:ascii="仿宋" w:eastAsia="仿宋" w:hAnsi="仿宋" w:cs="仿宋" w:hint="eastAsia"/>
          <w:kern w:val="0"/>
          <w:sz w:val="32"/>
          <w:szCs w:val="32"/>
        </w:rPr>
        <w:t>时控：整晚亮（亮灯时间可根据客户需求调整，最低要求满足：整晚亮</w:t>
      </w:r>
      <w:r>
        <w:rPr>
          <w:rFonts w:ascii="仿宋" w:eastAsia="仿宋" w:hAnsi="仿宋" w:cs="仿宋" w:hint="eastAsia"/>
          <w:kern w:val="0"/>
          <w:sz w:val="32"/>
          <w:szCs w:val="32"/>
        </w:rPr>
        <w:t>12</w:t>
      </w:r>
      <w:r>
        <w:rPr>
          <w:rFonts w:ascii="仿宋" w:eastAsia="仿宋" w:hAnsi="仿宋" w:cs="仿宋" w:hint="eastAsia"/>
          <w:kern w:val="0"/>
          <w:sz w:val="32"/>
          <w:szCs w:val="32"/>
        </w:rPr>
        <w:t>小时（天黑自动亮天亮自动熄灯也可根据需求调整工作时间）</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2.2.7</w:t>
      </w:r>
      <w:r>
        <w:rPr>
          <w:rFonts w:ascii="仿宋" w:eastAsia="仿宋" w:hAnsi="仿宋" w:cs="仿宋" w:hint="eastAsia"/>
          <w:kern w:val="0"/>
          <w:sz w:val="32"/>
          <w:szCs w:val="32"/>
        </w:rPr>
        <w:t>施工要求：</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）为最大限度减少对图书馆正常开放的影响，要求中标单位所有安装、调试工作提前与馆方管理部门协商确定具体施工时段。</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）现场需保证静音施工，尽可能使用手动工具，减少</w:t>
      </w:r>
      <w:r>
        <w:rPr>
          <w:rFonts w:ascii="仿宋" w:eastAsia="仿宋" w:hAnsi="仿宋" w:cs="仿宋" w:hint="eastAsia"/>
          <w:kern w:val="0"/>
          <w:sz w:val="32"/>
          <w:szCs w:val="32"/>
        </w:rPr>
        <w:lastRenderedPageBreak/>
        <w:t>电动</w:t>
      </w:r>
      <w:r>
        <w:rPr>
          <w:rFonts w:ascii="仿宋" w:eastAsia="仿宋" w:hAnsi="仿宋" w:cs="仿宋" w:hint="eastAsia"/>
          <w:kern w:val="0"/>
          <w:sz w:val="32"/>
          <w:szCs w:val="32"/>
        </w:rPr>
        <w:t>工具噪音。轻拿轻放，人员不大声喧哗。</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）现场保护：铺设地垫，防止刮花地面；施工区域设置隔离带。</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）工完场清：施工结束后，将所有废料、工具清理出现场，确保馆内环境整洁。</w:t>
      </w:r>
    </w:p>
    <w:p w:rsidR="000A01F4" w:rsidRDefault="00B63A73">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）安全第一：施工人员统一着装，佩戴工作证，严格遵守图书馆各项安全规定。</w:t>
      </w:r>
    </w:p>
    <w:p w:rsidR="000A01F4" w:rsidRDefault="00B63A73">
      <w:pPr>
        <w:widowControl/>
        <w:spacing w:line="480" w:lineRule="exact"/>
        <w:ind w:firstLineChars="200" w:firstLine="640"/>
        <w:jc w:val="left"/>
        <w:rPr>
          <w:rFonts w:ascii="仿宋_GB2312" w:eastAsia="仿宋_GB2312" w:hAnsi="楷体" w:cs="仿宋"/>
          <w:kern w:val="0"/>
          <w:sz w:val="32"/>
          <w:szCs w:val="32"/>
        </w:rPr>
      </w:pPr>
      <w:r>
        <w:rPr>
          <w:rFonts w:ascii="仿宋_GB2312" w:eastAsia="仿宋_GB2312" w:hAnsi="楷体" w:cs="仿宋" w:hint="eastAsia"/>
          <w:kern w:val="0"/>
          <w:sz w:val="32"/>
          <w:szCs w:val="32"/>
        </w:rPr>
        <w:t>三、采购项目商务要求：</w:t>
      </w:r>
    </w:p>
    <w:p w:rsidR="000A01F4" w:rsidRDefault="00B63A73">
      <w:pPr>
        <w:widowControl/>
        <w:spacing w:line="4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、交货地点：</w:t>
      </w:r>
      <w:r>
        <w:rPr>
          <w:rFonts w:ascii="仿宋" w:eastAsia="仿宋" w:hAnsi="仿宋" w:cs="宋体" w:hint="eastAsia"/>
          <w:snapToGrid w:val="0"/>
          <w:sz w:val="32"/>
          <w:szCs w:val="32"/>
          <w:lang w:val="zh-CN"/>
        </w:rPr>
        <w:t>湖北省图书馆指定地点。</w:t>
      </w:r>
    </w:p>
    <w:p w:rsidR="000A01F4" w:rsidRDefault="00B63A73">
      <w:pPr>
        <w:widowControl/>
        <w:spacing w:line="4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、项目预算：总价不高于</w:t>
      </w:r>
      <w:r>
        <w:rPr>
          <w:rFonts w:ascii="仿宋" w:eastAsia="仿宋" w:hAnsi="仿宋" w:cs="仿宋" w:hint="eastAsia"/>
          <w:kern w:val="0"/>
          <w:sz w:val="32"/>
          <w:szCs w:val="32"/>
        </w:rPr>
        <w:t>8.0</w:t>
      </w:r>
      <w:r>
        <w:rPr>
          <w:rFonts w:ascii="仿宋" w:eastAsia="仿宋" w:hAnsi="仿宋" w:cs="仿宋" w:hint="eastAsia"/>
          <w:kern w:val="0"/>
          <w:sz w:val="32"/>
          <w:szCs w:val="32"/>
        </w:rPr>
        <w:t>万（不含）</w:t>
      </w:r>
    </w:p>
    <w:p w:rsidR="000A01F4" w:rsidRDefault="00B63A73">
      <w:pPr>
        <w:widowControl/>
        <w:spacing w:line="480" w:lineRule="exact"/>
        <w:ind w:firstLineChars="200" w:firstLine="640"/>
        <w:jc w:val="left"/>
        <w:rPr>
          <w:rFonts w:ascii="仿宋" w:eastAsia="仿宋" w:hAnsi="仿宋" w:cs="仿宋"/>
          <w:kern w:val="0"/>
          <w:sz w:val="28"/>
          <w:szCs w:val="28"/>
        </w:rPr>
      </w:pPr>
      <w:r>
        <w:rPr>
          <w:rFonts w:ascii="仿宋" w:eastAsia="仿宋" w:hAnsi="仿宋" w:cs="宋体" w:hint="eastAsia"/>
          <w:snapToGrid w:val="0"/>
          <w:sz w:val="32"/>
          <w:szCs w:val="32"/>
          <w:lang w:val="zh-CN"/>
        </w:rPr>
        <w:t>3</w:t>
      </w:r>
      <w:r>
        <w:rPr>
          <w:rFonts w:ascii="仿宋" w:eastAsia="仿宋" w:hAnsi="仿宋" w:cs="宋体" w:hint="eastAsia"/>
          <w:snapToGrid w:val="0"/>
          <w:sz w:val="32"/>
          <w:szCs w:val="32"/>
          <w:lang w:val="zh-CN"/>
        </w:rPr>
        <w:t>、报价要求：总报</w:t>
      </w:r>
      <w:r>
        <w:rPr>
          <w:rFonts w:ascii="仿宋" w:eastAsia="仿宋" w:hAnsi="仿宋" w:cs="仿宋" w:hint="eastAsia"/>
          <w:kern w:val="0"/>
          <w:sz w:val="32"/>
          <w:szCs w:val="32"/>
        </w:rPr>
        <w:t>价包括但不限于货物制造、运输、装卸、安装调试等所有相关费用；</w:t>
      </w:r>
      <w:r>
        <w:rPr>
          <w:rFonts w:ascii="仿宋" w:eastAsia="仿宋" w:hAnsi="仿宋" w:cs="宋体" w:hint="eastAsia"/>
          <w:snapToGrid w:val="0"/>
          <w:sz w:val="32"/>
          <w:szCs w:val="32"/>
          <w:lang w:val="zh-CN"/>
        </w:rPr>
        <w:t>本项目采用总价包干模式，以合同价为准，一次性包干，合同签订后采购人未提出增加工作内容的情况下，合同价不得调整。</w:t>
      </w:r>
    </w:p>
    <w:p w:rsidR="000A01F4" w:rsidRDefault="00B63A73">
      <w:pPr>
        <w:widowControl/>
        <w:spacing w:line="480" w:lineRule="exact"/>
        <w:ind w:firstLineChars="200" w:firstLine="640"/>
        <w:jc w:val="left"/>
        <w:rPr>
          <w:rFonts w:ascii="仿宋" w:eastAsia="仿宋" w:hAnsi="仿宋" w:cs="宋体"/>
          <w:snapToGrid w:val="0"/>
          <w:sz w:val="32"/>
          <w:szCs w:val="32"/>
          <w:lang w:val="zh-CN"/>
        </w:rPr>
      </w:pPr>
      <w:r>
        <w:rPr>
          <w:rFonts w:ascii="仿宋" w:eastAsia="仿宋" w:hAnsi="仿宋" w:cs="宋体" w:hint="eastAsia"/>
          <w:snapToGrid w:val="0"/>
          <w:sz w:val="32"/>
          <w:szCs w:val="32"/>
          <w:lang w:val="zh-CN"/>
        </w:rPr>
        <w:t>4</w:t>
      </w:r>
      <w:r>
        <w:rPr>
          <w:rFonts w:ascii="仿宋" w:eastAsia="仿宋" w:hAnsi="仿宋" w:cs="宋体" w:hint="eastAsia"/>
          <w:snapToGrid w:val="0"/>
          <w:sz w:val="32"/>
          <w:szCs w:val="32"/>
          <w:lang w:val="zh-CN"/>
        </w:rPr>
        <w:t>、完工期：合同签订后</w:t>
      </w:r>
      <w:r>
        <w:rPr>
          <w:rFonts w:ascii="仿宋" w:eastAsia="仿宋" w:hAnsi="仿宋" w:cs="宋体" w:hint="eastAsia"/>
          <w:snapToGrid w:val="0"/>
          <w:sz w:val="32"/>
          <w:szCs w:val="32"/>
          <w:lang w:val="zh-CN"/>
        </w:rPr>
        <w:t>10</w:t>
      </w:r>
      <w:r>
        <w:rPr>
          <w:rFonts w:ascii="仿宋" w:eastAsia="仿宋" w:hAnsi="仿宋" w:cs="宋体" w:hint="eastAsia"/>
          <w:snapToGrid w:val="0"/>
          <w:sz w:val="32"/>
          <w:szCs w:val="32"/>
          <w:lang w:val="zh-CN"/>
        </w:rPr>
        <w:t>个日历日内完成</w:t>
      </w:r>
    </w:p>
    <w:p w:rsidR="000A01F4" w:rsidRDefault="00B63A73">
      <w:pPr>
        <w:widowControl/>
        <w:spacing w:line="480" w:lineRule="exact"/>
        <w:ind w:firstLineChars="200" w:firstLine="640"/>
        <w:jc w:val="left"/>
        <w:rPr>
          <w:rFonts w:ascii="仿宋" w:eastAsia="仿宋" w:hAnsi="仿宋" w:cs="宋体"/>
          <w:snapToGrid w:val="0"/>
          <w:sz w:val="32"/>
          <w:szCs w:val="32"/>
          <w:lang w:val="zh-CN"/>
        </w:rPr>
      </w:pPr>
      <w:r>
        <w:rPr>
          <w:rFonts w:ascii="仿宋" w:eastAsia="仿宋" w:hAnsi="仿宋" w:cs="宋体" w:hint="eastAsia"/>
          <w:snapToGrid w:val="0"/>
          <w:sz w:val="32"/>
          <w:szCs w:val="32"/>
          <w:lang w:val="zh-CN"/>
        </w:rPr>
        <w:t>5</w:t>
      </w:r>
      <w:r>
        <w:rPr>
          <w:rFonts w:ascii="仿宋" w:eastAsia="仿宋" w:hAnsi="仿宋" w:cs="宋体" w:hint="eastAsia"/>
          <w:snapToGrid w:val="0"/>
          <w:sz w:val="32"/>
          <w:szCs w:val="32"/>
          <w:lang w:val="zh-CN"/>
        </w:rPr>
        <w:t>、质保期（服务期）：不少于</w:t>
      </w:r>
      <w:r>
        <w:rPr>
          <w:rFonts w:ascii="仿宋" w:eastAsia="仿宋" w:hAnsi="仿宋" w:cs="宋体" w:hint="eastAsia"/>
          <w:snapToGrid w:val="0"/>
          <w:sz w:val="32"/>
          <w:szCs w:val="32"/>
          <w:lang w:val="zh-CN"/>
        </w:rPr>
        <w:t>5</w:t>
      </w:r>
      <w:r>
        <w:rPr>
          <w:rFonts w:ascii="仿宋" w:eastAsia="仿宋" w:hAnsi="仿宋" w:cs="宋体" w:hint="eastAsia"/>
          <w:snapToGrid w:val="0"/>
          <w:sz w:val="32"/>
          <w:szCs w:val="32"/>
          <w:lang w:val="zh-CN"/>
        </w:rPr>
        <w:t>年</w:t>
      </w:r>
    </w:p>
    <w:p w:rsidR="000A01F4" w:rsidRDefault="00B63A73">
      <w:pPr>
        <w:widowControl/>
        <w:spacing w:line="480" w:lineRule="exact"/>
        <w:ind w:firstLineChars="200" w:firstLine="640"/>
        <w:jc w:val="left"/>
        <w:rPr>
          <w:rFonts w:ascii="仿宋" w:eastAsia="仿宋" w:hAnsi="仿宋" w:cs="宋体"/>
          <w:snapToGrid w:val="0"/>
          <w:sz w:val="32"/>
          <w:szCs w:val="32"/>
          <w:lang w:val="zh-CN"/>
        </w:rPr>
      </w:pPr>
      <w:r>
        <w:rPr>
          <w:rFonts w:ascii="仿宋" w:eastAsia="仿宋" w:hAnsi="仿宋" w:cs="宋体" w:hint="eastAsia"/>
          <w:snapToGrid w:val="0"/>
          <w:sz w:val="32"/>
          <w:szCs w:val="32"/>
          <w:lang w:val="zh-CN"/>
        </w:rPr>
        <w:t>6</w:t>
      </w:r>
      <w:r>
        <w:rPr>
          <w:rFonts w:ascii="仿宋" w:eastAsia="仿宋" w:hAnsi="仿宋" w:cs="宋体" w:hint="eastAsia"/>
          <w:snapToGrid w:val="0"/>
          <w:sz w:val="32"/>
          <w:szCs w:val="32"/>
          <w:lang w:val="zh-CN"/>
        </w:rPr>
        <w:t>、验收要求：采购人将组织相关人员及专家对采购项目进行验收，验收将严格按照合同约定要求执行，验收不合格的将根据合同有关条款进行处理。</w:t>
      </w:r>
    </w:p>
    <w:p w:rsidR="000A01F4" w:rsidRDefault="00B63A73">
      <w:pPr>
        <w:widowControl/>
        <w:spacing w:line="480" w:lineRule="exact"/>
        <w:ind w:firstLineChars="200" w:firstLine="640"/>
        <w:jc w:val="left"/>
        <w:rPr>
          <w:rFonts w:ascii="仿宋" w:eastAsia="仿宋" w:hAnsi="仿宋" w:cs="宋体"/>
          <w:snapToGrid w:val="0"/>
          <w:sz w:val="32"/>
          <w:szCs w:val="32"/>
          <w:lang w:val="zh-CN"/>
        </w:rPr>
      </w:pPr>
      <w:r>
        <w:rPr>
          <w:rFonts w:ascii="仿宋" w:eastAsia="仿宋" w:hAnsi="仿宋" w:cs="宋体" w:hint="eastAsia"/>
          <w:snapToGrid w:val="0"/>
          <w:sz w:val="32"/>
          <w:szCs w:val="32"/>
          <w:lang w:val="zh-CN"/>
        </w:rPr>
        <w:t>7</w:t>
      </w:r>
      <w:r>
        <w:rPr>
          <w:rFonts w:ascii="仿宋" w:eastAsia="仿宋" w:hAnsi="仿宋" w:cs="宋体" w:hint="eastAsia"/>
          <w:snapToGrid w:val="0"/>
          <w:sz w:val="32"/>
          <w:szCs w:val="32"/>
          <w:lang w:val="zh-CN"/>
        </w:rPr>
        <w:t>、售后服务：</w:t>
      </w:r>
      <w:r>
        <w:rPr>
          <w:rFonts w:ascii="仿宋" w:eastAsia="仿宋" w:hAnsi="仿宋" w:cs="宋体" w:hint="eastAsia"/>
          <w:snapToGrid w:val="0"/>
          <w:sz w:val="32"/>
          <w:szCs w:val="32"/>
          <w:lang w:val="zh-CN"/>
        </w:rPr>
        <w:t>7x24</w:t>
      </w:r>
      <w:r>
        <w:rPr>
          <w:rFonts w:ascii="仿宋" w:eastAsia="仿宋" w:hAnsi="仿宋" w:cs="宋体" w:hint="eastAsia"/>
          <w:snapToGrid w:val="0"/>
          <w:sz w:val="32"/>
          <w:szCs w:val="32"/>
          <w:lang w:val="zh-CN"/>
        </w:rPr>
        <w:t>小时紧急故障处理。对于影响正常使用的突发问题，应在接到通知后</w:t>
      </w:r>
      <w:r>
        <w:rPr>
          <w:rFonts w:ascii="仿宋" w:eastAsia="仿宋" w:hAnsi="仿宋" w:cs="宋体" w:hint="eastAsia"/>
          <w:snapToGrid w:val="0"/>
          <w:sz w:val="32"/>
          <w:szCs w:val="32"/>
          <w:lang w:val="zh-CN"/>
        </w:rPr>
        <w:t>2</w:t>
      </w:r>
      <w:r>
        <w:rPr>
          <w:rFonts w:ascii="仿宋" w:eastAsia="仿宋" w:hAnsi="仿宋" w:cs="宋体" w:hint="eastAsia"/>
          <w:snapToGrid w:val="0"/>
          <w:sz w:val="32"/>
          <w:szCs w:val="32"/>
          <w:lang w:val="zh-CN"/>
        </w:rPr>
        <w:t>小时内抵达现场进行处理。在质保期内，每半年应提供一次免费上门巡检服务，检查相关设备及配件的使用状况，进行必</w:t>
      </w:r>
      <w:r>
        <w:rPr>
          <w:rFonts w:ascii="仿宋" w:eastAsia="仿宋" w:hAnsi="仿宋" w:cs="宋体" w:hint="eastAsia"/>
          <w:snapToGrid w:val="0"/>
          <w:sz w:val="32"/>
          <w:szCs w:val="32"/>
          <w:lang w:val="zh-CN"/>
        </w:rPr>
        <w:t>要的调整和维护。</w:t>
      </w:r>
    </w:p>
    <w:p w:rsidR="000A01F4" w:rsidRDefault="00B63A73">
      <w:pPr>
        <w:spacing w:line="480" w:lineRule="exact"/>
        <w:ind w:firstLineChars="200" w:firstLine="640"/>
        <w:rPr>
          <w:rFonts w:ascii="仿宋" w:eastAsia="仿宋" w:hAnsi="仿宋" w:cs="宋体"/>
          <w:snapToGrid w:val="0"/>
          <w:sz w:val="32"/>
          <w:szCs w:val="32"/>
          <w:lang w:val="zh-CN"/>
        </w:rPr>
      </w:pPr>
      <w:r>
        <w:rPr>
          <w:rFonts w:ascii="仿宋" w:eastAsia="仿宋" w:hAnsi="仿宋" w:cs="宋体" w:hint="eastAsia"/>
          <w:snapToGrid w:val="0"/>
          <w:sz w:val="32"/>
          <w:szCs w:val="32"/>
          <w:lang w:val="zh-CN"/>
        </w:rPr>
        <w:t>8</w:t>
      </w:r>
      <w:r>
        <w:rPr>
          <w:rFonts w:ascii="仿宋" w:eastAsia="仿宋" w:hAnsi="仿宋" w:cs="宋体" w:hint="eastAsia"/>
          <w:snapToGrid w:val="0"/>
          <w:sz w:val="32"/>
          <w:szCs w:val="32"/>
          <w:lang w:val="zh-CN"/>
        </w:rPr>
        <w:t>、付款方式：双方通过合同进行约定</w:t>
      </w:r>
    </w:p>
    <w:p w:rsidR="000A01F4" w:rsidRDefault="00B63A73">
      <w:pPr>
        <w:pStyle w:val="a4"/>
        <w:ind w:firstLineChars="200" w:firstLine="640"/>
        <w:rPr>
          <w:rFonts w:ascii="仿宋" w:eastAsia="仿宋" w:hAnsi="仿宋" w:cs="宋体"/>
          <w:snapToGrid w:val="0"/>
          <w:sz w:val="32"/>
          <w:szCs w:val="32"/>
          <w:lang w:val="zh-CN"/>
        </w:rPr>
      </w:pPr>
      <w:r>
        <w:rPr>
          <w:rFonts w:ascii="仿宋" w:eastAsia="仿宋" w:hAnsi="仿宋" w:cs="宋体" w:hint="eastAsia"/>
          <w:snapToGrid w:val="0"/>
          <w:sz w:val="32"/>
          <w:szCs w:val="32"/>
          <w:lang w:val="zh-CN"/>
        </w:rPr>
        <w:t>9</w:t>
      </w:r>
      <w:r>
        <w:rPr>
          <w:rFonts w:ascii="仿宋" w:eastAsia="仿宋" w:hAnsi="仿宋" w:cs="宋体" w:hint="eastAsia"/>
          <w:snapToGrid w:val="0"/>
          <w:sz w:val="32"/>
          <w:szCs w:val="32"/>
          <w:lang w:val="zh-CN"/>
        </w:rPr>
        <w:t>、其他要求：无</w:t>
      </w:r>
    </w:p>
    <w:p w:rsidR="000A01F4" w:rsidRDefault="00B63A73">
      <w:pPr>
        <w:widowControl/>
        <w:spacing w:line="480" w:lineRule="exact"/>
        <w:ind w:left="643"/>
        <w:jc w:val="left"/>
        <w:rPr>
          <w:rFonts w:ascii="仿宋" w:eastAsia="仿宋" w:hAnsi="仿宋" w:cs="宋体"/>
          <w:snapToGrid w:val="0"/>
          <w:sz w:val="32"/>
          <w:szCs w:val="32"/>
          <w:lang w:val="zh-CN"/>
        </w:rPr>
      </w:pPr>
      <w:r>
        <w:rPr>
          <w:rFonts w:ascii="仿宋" w:eastAsia="仿宋" w:hAnsi="仿宋" w:cs="宋体" w:hint="eastAsia"/>
          <w:snapToGrid w:val="0"/>
          <w:sz w:val="32"/>
          <w:szCs w:val="32"/>
          <w:lang w:val="zh-CN"/>
        </w:rPr>
        <w:t>第三部分</w:t>
      </w:r>
      <w:r>
        <w:rPr>
          <w:rFonts w:ascii="仿宋" w:eastAsia="仿宋" w:hAnsi="仿宋" w:cs="宋体" w:hint="eastAsia"/>
          <w:snapToGrid w:val="0"/>
          <w:sz w:val="32"/>
          <w:szCs w:val="32"/>
          <w:lang w:val="zh-CN"/>
        </w:rPr>
        <w:t xml:space="preserve">  </w:t>
      </w:r>
      <w:r>
        <w:rPr>
          <w:rFonts w:ascii="仿宋" w:eastAsia="仿宋" w:hAnsi="仿宋" w:cs="宋体" w:hint="eastAsia"/>
          <w:snapToGrid w:val="0"/>
          <w:sz w:val="32"/>
          <w:szCs w:val="32"/>
          <w:lang w:val="zh-CN"/>
        </w:rPr>
        <w:t>报价须知</w:t>
      </w:r>
    </w:p>
    <w:p w:rsidR="000A01F4" w:rsidRDefault="00B63A73">
      <w:pPr>
        <w:widowControl/>
        <w:numPr>
          <w:ilvl w:val="0"/>
          <w:numId w:val="1"/>
        </w:numPr>
        <w:spacing w:line="480" w:lineRule="exact"/>
        <w:rPr>
          <w:rFonts w:ascii="仿宋" w:eastAsia="仿宋" w:hAnsi="仿宋" w:cs="宋体"/>
          <w:snapToGrid w:val="0"/>
          <w:sz w:val="32"/>
          <w:szCs w:val="32"/>
          <w:lang w:val="zh-CN"/>
        </w:rPr>
      </w:pPr>
      <w:r>
        <w:rPr>
          <w:rFonts w:ascii="仿宋" w:eastAsia="仿宋" w:hAnsi="仿宋" w:cs="宋体" w:hint="eastAsia"/>
          <w:snapToGrid w:val="0"/>
          <w:sz w:val="32"/>
          <w:szCs w:val="32"/>
          <w:lang w:val="zh-CN"/>
        </w:rPr>
        <w:t>文件响应</w:t>
      </w:r>
    </w:p>
    <w:p w:rsidR="000A01F4" w:rsidRDefault="00B63A73">
      <w:pPr>
        <w:widowControl/>
        <w:spacing w:line="480" w:lineRule="exact"/>
        <w:ind w:firstLineChars="200" w:firstLine="640"/>
        <w:rPr>
          <w:rFonts w:ascii="仿宋" w:eastAsia="仿宋" w:hAnsi="仿宋" w:cs="宋体"/>
          <w:snapToGrid w:val="0"/>
          <w:sz w:val="32"/>
          <w:szCs w:val="32"/>
          <w:lang w:val="zh-CN"/>
        </w:rPr>
      </w:pPr>
      <w:r>
        <w:rPr>
          <w:rFonts w:ascii="仿宋" w:eastAsia="仿宋" w:hAnsi="仿宋" w:cs="宋体" w:hint="eastAsia"/>
          <w:snapToGrid w:val="0"/>
          <w:sz w:val="32"/>
          <w:szCs w:val="32"/>
          <w:lang w:val="zh-CN"/>
        </w:rPr>
        <w:lastRenderedPageBreak/>
        <w:t>报价人应认真阅读、并充分理解采购文件的全部内容，报价金额不得高于预算金额。</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宋体" w:hint="eastAsia"/>
          <w:snapToGrid w:val="0"/>
          <w:sz w:val="32"/>
          <w:szCs w:val="32"/>
          <w:lang w:val="zh-CN"/>
        </w:rPr>
        <w:t>报价人没有按照采购文件</w:t>
      </w:r>
      <w:r>
        <w:rPr>
          <w:rFonts w:ascii="仿宋" w:eastAsia="仿宋" w:hAnsi="仿宋" w:cs="仿宋" w:hint="eastAsia"/>
          <w:kern w:val="0"/>
          <w:sz w:val="32"/>
          <w:szCs w:val="32"/>
        </w:rPr>
        <w:t>要求提交全部资料，或者没有对采购文件在各方面做出实质性响应是报价人的风险，有可能导致其报价响应被拒绝，或被认定无响应或被确定为响应无效。</w:t>
      </w:r>
    </w:p>
    <w:p w:rsidR="000A01F4" w:rsidRDefault="00B63A73">
      <w:pPr>
        <w:widowControl/>
        <w:numPr>
          <w:ilvl w:val="0"/>
          <w:numId w:val="1"/>
        </w:numPr>
        <w:spacing w:line="480" w:lineRule="exact"/>
        <w:rPr>
          <w:rFonts w:ascii="仿宋" w:eastAsia="仿宋" w:hAnsi="仿宋" w:cs="仿宋"/>
          <w:kern w:val="0"/>
          <w:sz w:val="32"/>
          <w:szCs w:val="32"/>
        </w:rPr>
      </w:pPr>
      <w:r>
        <w:rPr>
          <w:rFonts w:ascii="仿宋" w:eastAsia="仿宋" w:hAnsi="仿宋" w:cs="仿宋" w:hint="eastAsia"/>
          <w:kern w:val="0"/>
          <w:sz w:val="32"/>
          <w:szCs w:val="32"/>
        </w:rPr>
        <w:t>报价要求</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0A01F4" w:rsidRDefault="00B63A73">
      <w:pPr>
        <w:widowControl/>
        <w:numPr>
          <w:ilvl w:val="0"/>
          <w:numId w:val="1"/>
        </w:numPr>
        <w:spacing w:line="480" w:lineRule="exact"/>
        <w:rPr>
          <w:rFonts w:ascii="仿宋" w:eastAsia="仿宋" w:hAnsi="仿宋" w:cs="仿宋"/>
          <w:kern w:val="0"/>
          <w:sz w:val="32"/>
          <w:szCs w:val="32"/>
        </w:rPr>
      </w:pPr>
      <w:r>
        <w:rPr>
          <w:rFonts w:ascii="仿宋" w:eastAsia="仿宋" w:hAnsi="仿宋" w:cs="仿宋" w:hint="eastAsia"/>
          <w:kern w:val="0"/>
          <w:sz w:val="32"/>
          <w:szCs w:val="32"/>
        </w:rPr>
        <w:t>响应文件的封装</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866"/>
        <w:gridCol w:w="1936"/>
        <w:gridCol w:w="5720"/>
      </w:tblGrid>
      <w:tr w:rsidR="000A01F4">
        <w:trPr>
          <w:trHeight w:val="454"/>
          <w:jc w:val="center"/>
        </w:trPr>
        <w:tc>
          <w:tcPr>
            <w:tcW w:w="508" w:type="pct"/>
            <w:tcBorders>
              <w:top w:val="single" w:sz="4" w:space="0" w:color="auto"/>
              <w:left w:val="single" w:sz="4" w:space="0" w:color="auto"/>
              <w:bottom w:val="single" w:sz="4" w:space="0" w:color="auto"/>
              <w:right w:val="single" w:sz="4" w:space="0" w:color="auto"/>
            </w:tcBorders>
            <w:shd w:val="clear" w:color="auto" w:fill="D9D9D9"/>
            <w:vAlign w:val="center"/>
          </w:tcPr>
          <w:p w:rsidR="000A01F4" w:rsidRDefault="00B63A73">
            <w:pPr>
              <w:pStyle w:val="aa"/>
              <w:spacing w:line="480" w:lineRule="exact"/>
              <w:jc w:val="center"/>
              <w:rPr>
                <w:rFonts w:ascii="仿宋" w:eastAsia="仿宋" w:hAnsi="仿宋"/>
                <w:b/>
                <w:bCs/>
                <w:kern w:val="2"/>
                <w:sz w:val="24"/>
                <w:szCs w:val="24"/>
              </w:rPr>
            </w:pPr>
            <w:bookmarkStart w:id="1" w:name="_Hlk161711060"/>
            <w:r>
              <w:rPr>
                <w:rFonts w:ascii="仿宋" w:eastAsia="仿宋" w:hAnsi="仿宋" w:hint="eastAsia"/>
                <w:b/>
                <w:bCs/>
                <w:kern w:val="2"/>
                <w:sz w:val="24"/>
                <w:szCs w:val="24"/>
              </w:rPr>
              <w:t>序号</w:t>
            </w:r>
          </w:p>
        </w:tc>
        <w:tc>
          <w:tcPr>
            <w:tcW w:w="1136" w:type="pct"/>
            <w:tcBorders>
              <w:top w:val="single" w:sz="4" w:space="0" w:color="auto"/>
              <w:left w:val="single" w:sz="4" w:space="0" w:color="auto"/>
              <w:bottom w:val="single" w:sz="4" w:space="0" w:color="auto"/>
              <w:right w:val="single" w:sz="4" w:space="0" w:color="auto"/>
            </w:tcBorders>
            <w:shd w:val="clear" w:color="auto" w:fill="D9D9D9"/>
            <w:vAlign w:val="center"/>
          </w:tcPr>
          <w:p w:rsidR="000A01F4" w:rsidRDefault="00B63A73">
            <w:pPr>
              <w:pStyle w:val="aa"/>
              <w:spacing w:line="480" w:lineRule="exact"/>
              <w:jc w:val="center"/>
              <w:rPr>
                <w:rFonts w:ascii="仿宋" w:eastAsia="仿宋" w:hAnsi="仿宋"/>
                <w:b/>
                <w:bCs/>
                <w:kern w:val="2"/>
                <w:sz w:val="24"/>
                <w:szCs w:val="24"/>
              </w:rPr>
            </w:pPr>
            <w:r>
              <w:rPr>
                <w:rFonts w:ascii="仿宋" w:eastAsia="仿宋" w:hAnsi="仿宋" w:hint="eastAsia"/>
                <w:b/>
                <w:bCs/>
                <w:kern w:val="2"/>
                <w:sz w:val="24"/>
                <w:szCs w:val="24"/>
              </w:rPr>
              <w:t>要求</w:t>
            </w:r>
          </w:p>
        </w:tc>
        <w:tc>
          <w:tcPr>
            <w:tcW w:w="3356" w:type="pct"/>
            <w:tcBorders>
              <w:top w:val="single" w:sz="4" w:space="0" w:color="auto"/>
              <w:left w:val="single" w:sz="4" w:space="0" w:color="auto"/>
              <w:bottom w:val="single" w:sz="4" w:space="0" w:color="auto"/>
              <w:right w:val="single" w:sz="4" w:space="0" w:color="auto"/>
            </w:tcBorders>
            <w:shd w:val="clear" w:color="auto" w:fill="D9D9D9"/>
            <w:vAlign w:val="center"/>
          </w:tcPr>
          <w:p w:rsidR="000A01F4" w:rsidRDefault="00B63A73">
            <w:pPr>
              <w:pStyle w:val="aa"/>
              <w:spacing w:line="480" w:lineRule="exact"/>
              <w:jc w:val="center"/>
              <w:rPr>
                <w:rFonts w:ascii="仿宋" w:eastAsia="仿宋" w:hAnsi="仿宋"/>
                <w:b/>
                <w:bCs/>
                <w:kern w:val="2"/>
                <w:sz w:val="24"/>
                <w:szCs w:val="24"/>
              </w:rPr>
            </w:pPr>
            <w:r>
              <w:rPr>
                <w:rFonts w:ascii="仿宋" w:eastAsia="仿宋" w:hAnsi="仿宋" w:hint="eastAsia"/>
                <w:b/>
                <w:bCs/>
                <w:kern w:val="2"/>
                <w:sz w:val="24"/>
                <w:szCs w:val="24"/>
              </w:rPr>
              <w:t>审查内容</w:t>
            </w:r>
          </w:p>
        </w:tc>
      </w:tr>
      <w:tr w:rsidR="000A01F4">
        <w:trPr>
          <w:trHeight w:val="454"/>
          <w:jc w:val="center"/>
        </w:trPr>
        <w:tc>
          <w:tcPr>
            <w:tcW w:w="508" w:type="pct"/>
            <w:vMerge w:val="restart"/>
            <w:tcBorders>
              <w:top w:val="single" w:sz="4" w:space="0" w:color="auto"/>
              <w:left w:val="single" w:sz="4" w:space="0" w:color="auto"/>
              <w:bottom w:val="single" w:sz="4" w:space="0" w:color="auto"/>
              <w:right w:val="single" w:sz="4" w:space="0" w:color="auto"/>
            </w:tcBorders>
            <w:vAlign w:val="center"/>
          </w:tcPr>
          <w:p w:rsidR="000A01F4" w:rsidRDefault="000A01F4">
            <w:pPr>
              <w:pStyle w:val="aa"/>
              <w:numPr>
                <w:ilvl w:val="0"/>
                <w:numId w:val="2"/>
              </w:numPr>
              <w:spacing w:line="480" w:lineRule="exact"/>
              <w:jc w:val="center"/>
              <w:rPr>
                <w:rFonts w:ascii="仿宋" w:eastAsia="仿宋" w:hAnsi="仿宋"/>
                <w:kern w:val="2"/>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具有独立承担民事责任的能力</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法人或者其他组织的营业执照等证明文件，自然人的身份证明。</w:t>
            </w:r>
          </w:p>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1</w:t>
            </w:r>
            <w:r>
              <w:rPr>
                <w:rFonts w:ascii="仿宋" w:eastAsia="仿宋" w:hAnsi="仿宋" w:hint="eastAsia"/>
                <w:kern w:val="2"/>
                <w:sz w:val="24"/>
                <w:szCs w:val="24"/>
              </w:rPr>
              <w:t>）企业应提供“营业执照”；</w:t>
            </w:r>
          </w:p>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2</w:t>
            </w:r>
            <w:r>
              <w:rPr>
                <w:rFonts w:ascii="仿宋" w:eastAsia="仿宋" w:hAnsi="仿宋" w:hint="eastAsia"/>
                <w:kern w:val="2"/>
                <w:sz w:val="24"/>
                <w:szCs w:val="24"/>
              </w:rPr>
              <w:t>）事业单位应提供“事业单位法人证书”；</w:t>
            </w:r>
          </w:p>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3</w:t>
            </w:r>
            <w:r>
              <w:rPr>
                <w:rFonts w:ascii="仿宋" w:eastAsia="仿宋" w:hAnsi="仿宋" w:hint="eastAsia"/>
                <w:kern w:val="2"/>
                <w:sz w:val="24"/>
                <w:szCs w:val="24"/>
              </w:rPr>
              <w:t>）非企业专业服务机构应提供执业许可证等证明文件；</w:t>
            </w:r>
          </w:p>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4</w:t>
            </w:r>
            <w:r>
              <w:rPr>
                <w:rFonts w:ascii="仿宋" w:eastAsia="仿宋" w:hAnsi="仿宋" w:hint="eastAsia"/>
                <w:kern w:val="2"/>
                <w:sz w:val="24"/>
                <w:szCs w:val="24"/>
              </w:rPr>
              <w:t>）个体工商户应提供“个体工商户营业执照”；</w:t>
            </w:r>
          </w:p>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5</w:t>
            </w:r>
            <w:r>
              <w:rPr>
                <w:rFonts w:ascii="仿宋" w:eastAsia="仿宋" w:hAnsi="仿宋" w:hint="eastAsia"/>
                <w:kern w:val="2"/>
                <w:sz w:val="24"/>
                <w:szCs w:val="24"/>
              </w:rPr>
              <w:t>）自然人应提供自然人身份证明。</w:t>
            </w:r>
          </w:p>
        </w:tc>
      </w:tr>
      <w:tr w:rsidR="000A01F4">
        <w:trPr>
          <w:trHeight w:val="454"/>
          <w:jc w:val="center"/>
        </w:trPr>
        <w:tc>
          <w:tcPr>
            <w:tcW w:w="508" w:type="pct"/>
            <w:vMerge/>
            <w:tcBorders>
              <w:top w:val="single" w:sz="4" w:space="0" w:color="auto"/>
              <w:left w:val="single" w:sz="4" w:space="0" w:color="auto"/>
              <w:bottom w:val="single" w:sz="4" w:space="0" w:color="auto"/>
              <w:right w:val="single" w:sz="4" w:space="0" w:color="auto"/>
            </w:tcBorders>
            <w:vAlign w:val="center"/>
          </w:tcPr>
          <w:p w:rsidR="000A01F4" w:rsidRDefault="000A01F4">
            <w:pPr>
              <w:widowControl/>
              <w:spacing w:line="480" w:lineRule="exact"/>
              <w:jc w:val="center"/>
              <w:rPr>
                <w:rFonts w:ascii="仿宋" w:eastAsia="仿宋" w:hAnsi="仿宋"/>
                <w:sz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具有良好的商业信誉和健全的财务会计制度</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由供应商对以下内容提供书面承诺或声明，或提供相应证明材料。</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1</w:t>
            </w:r>
            <w:r>
              <w:rPr>
                <w:rFonts w:ascii="仿宋" w:eastAsia="仿宋" w:hAnsi="仿宋" w:hint="eastAsia"/>
                <w:kern w:val="2"/>
                <w:sz w:val="24"/>
                <w:szCs w:val="24"/>
              </w:rPr>
              <w:t>）供应商是法人的，应具有上一年度经审计的财务报告，或其基本开户银行出具的资信证明。其他组</w:t>
            </w:r>
            <w:r>
              <w:rPr>
                <w:rFonts w:ascii="仿宋" w:eastAsia="仿宋" w:hAnsi="仿宋" w:hint="eastAsia"/>
                <w:kern w:val="2"/>
                <w:sz w:val="24"/>
                <w:szCs w:val="24"/>
              </w:rPr>
              <w:lastRenderedPageBreak/>
              <w:t>织和自然人，没有经审计的财务报告，应具有银行出具的资信证明。</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2</w:t>
            </w:r>
            <w:r>
              <w:rPr>
                <w:rFonts w:ascii="仿宋" w:eastAsia="仿宋" w:hAnsi="仿宋" w:hint="eastAsia"/>
                <w:kern w:val="2"/>
                <w:sz w:val="24"/>
                <w:szCs w:val="24"/>
              </w:rPr>
              <w:t>）有专业担保机构对供应商进行资信审查后出具投标担保函的，可以不用具备经审计的财务报告和银行资信证明文件。</w:t>
            </w:r>
          </w:p>
        </w:tc>
      </w:tr>
      <w:tr w:rsidR="000A01F4">
        <w:trPr>
          <w:trHeight w:val="454"/>
          <w:jc w:val="center"/>
        </w:trPr>
        <w:tc>
          <w:tcPr>
            <w:tcW w:w="508" w:type="pct"/>
            <w:vMerge/>
            <w:tcBorders>
              <w:top w:val="single" w:sz="4" w:space="0" w:color="auto"/>
              <w:left w:val="single" w:sz="4" w:space="0" w:color="auto"/>
              <w:bottom w:val="single" w:sz="4" w:space="0" w:color="auto"/>
              <w:right w:val="single" w:sz="4" w:space="0" w:color="auto"/>
            </w:tcBorders>
            <w:vAlign w:val="center"/>
          </w:tcPr>
          <w:p w:rsidR="000A01F4" w:rsidRDefault="000A01F4">
            <w:pPr>
              <w:widowControl/>
              <w:spacing w:line="480" w:lineRule="exact"/>
              <w:jc w:val="center"/>
              <w:rPr>
                <w:rFonts w:ascii="仿宋" w:eastAsia="仿宋" w:hAnsi="仿宋"/>
                <w:sz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具有履行合同所必需的设备和专业技术能力</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由供应商提供书面承诺或声明，或提供相应证明材料。</w:t>
            </w:r>
          </w:p>
        </w:tc>
      </w:tr>
      <w:tr w:rsidR="000A01F4">
        <w:trPr>
          <w:trHeight w:val="454"/>
          <w:jc w:val="center"/>
        </w:trPr>
        <w:tc>
          <w:tcPr>
            <w:tcW w:w="508" w:type="pct"/>
            <w:vMerge/>
            <w:tcBorders>
              <w:top w:val="single" w:sz="4" w:space="0" w:color="auto"/>
              <w:left w:val="single" w:sz="4" w:space="0" w:color="auto"/>
              <w:bottom w:val="single" w:sz="4" w:space="0" w:color="auto"/>
              <w:right w:val="single" w:sz="4" w:space="0" w:color="auto"/>
            </w:tcBorders>
            <w:vAlign w:val="center"/>
          </w:tcPr>
          <w:p w:rsidR="000A01F4" w:rsidRDefault="000A01F4">
            <w:pPr>
              <w:widowControl/>
              <w:spacing w:line="480" w:lineRule="exact"/>
              <w:jc w:val="center"/>
              <w:rPr>
                <w:rFonts w:ascii="仿宋" w:eastAsia="仿宋" w:hAnsi="仿宋"/>
                <w:sz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具有依法缴纳税收和社会保障资金的良好记录</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由供应商对以下内容提供书面承诺或声明，或提供相应证明材料。</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1</w:t>
            </w:r>
            <w:r>
              <w:rPr>
                <w:rFonts w:ascii="仿宋" w:eastAsia="仿宋" w:hAnsi="仿宋" w:hint="eastAsia"/>
                <w:kern w:val="2"/>
                <w:sz w:val="24"/>
                <w:szCs w:val="24"/>
              </w:rPr>
              <w:t>）供应商依法缴纳税收：本项目公告发布时间前</w:t>
            </w:r>
            <w:r>
              <w:rPr>
                <w:rFonts w:ascii="仿宋" w:eastAsia="仿宋" w:hAnsi="仿宋" w:hint="eastAsia"/>
                <w:kern w:val="2"/>
                <w:sz w:val="24"/>
                <w:szCs w:val="24"/>
              </w:rPr>
              <w:t>12</w:t>
            </w:r>
            <w:r>
              <w:rPr>
                <w:rFonts w:ascii="仿宋" w:eastAsia="仿宋" w:hAnsi="仿宋" w:hint="eastAsia"/>
                <w:kern w:val="2"/>
                <w:sz w:val="24"/>
                <w:szCs w:val="24"/>
              </w:rPr>
              <w:t>个月内（至少有</w:t>
            </w:r>
            <w:r>
              <w:rPr>
                <w:rFonts w:ascii="仿宋" w:eastAsia="仿宋" w:hAnsi="仿宋" w:hint="eastAsia"/>
                <w:kern w:val="2"/>
                <w:sz w:val="24"/>
                <w:szCs w:val="24"/>
              </w:rPr>
              <w:t>1</w:t>
            </w:r>
            <w:r>
              <w:rPr>
                <w:rFonts w:ascii="仿宋" w:eastAsia="仿宋" w:hAnsi="仿宋" w:hint="eastAsia"/>
                <w:kern w:val="2"/>
                <w:sz w:val="24"/>
                <w:szCs w:val="24"/>
              </w:rPr>
              <w:t>个月）缴纳税收的凭据（完税证、缴款书、印花税票、银行代扣（代缴）转账凭证等均可）；</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2</w:t>
            </w:r>
            <w:r>
              <w:rPr>
                <w:rFonts w:ascii="仿宋" w:eastAsia="仿宋" w:hAnsi="仿宋" w:hint="eastAsia"/>
                <w:kern w:val="2"/>
                <w:sz w:val="24"/>
                <w:szCs w:val="24"/>
              </w:rPr>
              <w:t>）供应商依法缴纳社会保障资金：本项目公告发布时间前</w:t>
            </w:r>
            <w:r>
              <w:rPr>
                <w:rFonts w:ascii="仿宋" w:eastAsia="仿宋" w:hAnsi="仿宋" w:hint="eastAsia"/>
                <w:kern w:val="2"/>
                <w:sz w:val="24"/>
                <w:szCs w:val="24"/>
              </w:rPr>
              <w:t>12</w:t>
            </w:r>
            <w:r>
              <w:rPr>
                <w:rFonts w:ascii="仿宋" w:eastAsia="仿宋" w:hAnsi="仿宋" w:hint="eastAsia"/>
                <w:kern w:val="2"/>
                <w:sz w:val="24"/>
                <w:szCs w:val="24"/>
              </w:rPr>
              <w:t>个月内（至少有</w:t>
            </w:r>
            <w:r>
              <w:rPr>
                <w:rFonts w:ascii="仿宋" w:eastAsia="仿宋" w:hAnsi="仿宋" w:hint="eastAsia"/>
                <w:kern w:val="2"/>
                <w:sz w:val="24"/>
                <w:szCs w:val="24"/>
              </w:rPr>
              <w:t>1</w:t>
            </w:r>
            <w:r>
              <w:rPr>
                <w:rFonts w:ascii="仿宋" w:eastAsia="仿宋" w:hAnsi="仿宋" w:hint="eastAsia"/>
                <w:kern w:val="2"/>
                <w:sz w:val="24"/>
                <w:szCs w:val="24"/>
              </w:rPr>
              <w:t>个月）缴纳社会保险的凭据（专用收据或社会保险交纳清单）；</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3</w:t>
            </w:r>
            <w:r>
              <w:rPr>
                <w:rFonts w:ascii="仿宋" w:eastAsia="仿宋" w:hAnsi="仿宋" w:hint="eastAsia"/>
                <w:kern w:val="2"/>
                <w:sz w:val="24"/>
                <w:szCs w:val="24"/>
              </w:rPr>
              <w:t>）供应商为其他组织或自然人的，也应满足以上要求；</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4</w:t>
            </w:r>
            <w:r>
              <w:rPr>
                <w:rFonts w:ascii="仿宋" w:eastAsia="仿宋" w:hAnsi="仿宋" w:hint="eastAsia"/>
                <w:kern w:val="2"/>
                <w:sz w:val="24"/>
                <w:szCs w:val="24"/>
              </w:rPr>
              <w:t>）递交投标文件截止时间的当月成立但因税务机关原因导致其尚未依法缴纳税收的供应商，提供将依法缴纳税收承诺书原件（格式自拟），该承诺书视同税收缴纳凭据；</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5</w:t>
            </w:r>
            <w:r>
              <w:rPr>
                <w:rFonts w:ascii="仿宋" w:eastAsia="仿宋" w:hAnsi="仿宋" w:hint="eastAsia"/>
                <w:kern w:val="2"/>
                <w:sz w:val="24"/>
                <w:szCs w:val="24"/>
              </w:rPr>
              <w:t>）递交投标文件截止时间的当月成立但因社会保障资金管理机关原因导致其尚未依法缴纳社会保障资金的供应商，提供将依法缴纳社会保障资金承诺书原件（格式自拟），该承诺书视同社会保险凭据；</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6</w:t>
            </w:r>
            <w:r>
              <w:rPr>
                <w:rFonts w:ascii="仿宋" w:eastAsia="仿宋" w:hAnsi="仿宋" w:hint="eastAsia"/>
                <w:kern w:val="2"/>
                <w:sz w:val="24"/>
                <w:szCs w:val="24"/>
              </w:rPr>
              <w:t>）依法免税或不需要缴纳社会保障资金的供应商，</w:t>
            </w:r>
            <w:r>
              <w:rPr>
                <w:rFonts w:ascii="仿宋" w:eastAsia="仿宋" w:hAnsi="仿宋" w:hint="eastAsia"/>
                <w:kern w:val="2"/>
                <w:sz w:val="24"/>
                <w:szCs w:val="24"/>
              </w:rPr>
              <w:lastRenderedPageBreak/>
              <w:t>具有相应文件证明其依法免税或不需要交纳社会保障资金。</w:t>
            </w:r>
          </w:p>
        </w:tc>
      </w:tr>
      <w:tr w:rsidR="000A01F4">
        <w:trPr>
          <w:trHeight w:val="454"/>
          <w:jc w:val="center"/>
        </w:trPr>
        <w:tc>
          <w:tcPr>
            <w:tcW w:w="508" w:type="pct"/>
            <w:vMerge/>
            <w:tcBorders>
              <w:top w:val="single" w:sz="4" w:space="0" w:color="auto"/>
              <w:left w:val="single" w:sz="4" w:space="0" w:color="auto"/>
              <w:bottom w:val="single" w:sz="4" w:space="0" w:color="auto"/>
              <w:right w:val="single" w:sz="4" w:space="0" w:color="auto"/>
            </w:tcBorders>
            <w:vAlign w:val="center"/>
          </w:tcPr>
          <w:p w:rsidR="000A01F4" w:rsidRDefault="000A01F4">
            <w:pPr>
              <w:widowControl/>
              <w:spacing w:line="480" w:lineRule="exact"/>
              <w:jc w:val="center"/>
              <w:rPr>
                <w:rFonts w:ascii="仿宋" w:eastAsia="仿宋" w:hAnsi="仿宋"/>
                <w:sz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参加政府采购活动前三年内，在经营活动中没有重大违法记录</w:t>
            </w:r>
          </w:p>
        </w:tc>
        <w:tc>
          <w:tcPr>
            <w:tcW w:w="3356" w:type="pct"/>
            <w:tcBorders>
              <w:top w:val="single" w:sz="4" w:space="0" w:color="auto"/>
              <w:left w:val="single" w:sz="4" w:space="0" w:color="auto"/>
              <w:bottom w:val="single" w:sz="4" w:space="0" w:color="auto"/>
              <w:right w:val="single" w:sz="4" w:space="0" w:color="auto"/>
            </w:tcBorders>
          </w:tcPr>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由供应商提供书</w:t>
            </w:r>
            <w:r>
              <w:rPr>
                <w:rFonts w:ascii="仿宋" w:eastAsia="仿宋" w:hAnsi="仿宋" w:hint="eastAsia"/>
                <w:kern w:val="2"/>
                <w:sz w:val="24"/>
                <w:szCs w:val="24"/>
              </w:rPr>
              <w:t>面承诺或声明，或提供相应证明材料。</w:t>
            </w:r>
          </w:p>
        </w:tc>
      </w:tr>
      <w:tr w:rsidR="000A01F4">
        <w:trPr>
          <w:trHeight w:val="454"/>
          <w:jc w:val="center"/>
        </w:trPr>
        <w:tc>
          <w:tcPr>
            <w:tcW w:w="508" w:type="pct"/>
            <w:vMerge/>
            <w:tcBorders>
              <w:top w:val="single" w:sz="4" w:space="0" w:color="auto"/>
              <w:left w:val="single" w:sz="4" w:space="0" w:color="auto"/>
              <w:bottom w:val="single" w:sz="4" w:space="0" w:color="auto"/>
              <w:right w:val="single" w:sz="4" w:space="0" w:color="auto"/>
            </w:tcBorders>
            <w:vAlign w:val="center"/>
          </w:tcPr>
          <w:p w:rsidR="000A01F4" w:rsidRDefault="000A01F4">
            <w:pPr>
              <w:widowControl/>
              <w:spacing w:line="480" w:lineRule="exact"/>
              <w:jc w:val="center"/>
              <w:rPr>
                <w:rFonts w:ascii="仿宋" w:eastAsia="仿宋" w:hAnsi="仿宋"/>
                <w:sz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法律、行政法规规定的其他条件</w:t>
            </w:r>
          </w:p>
        </w:tc>
        <w:tc>
          <w:tcPr>
            <w:tcW w:w="3356" w:type="pct"/>
            <w:tcBorders>
              <w:top w:val="single" w:sz="4" w:space="0" w:color="auto"/>
              <w:left w:val="single" w:sz="4" w:space="0" w:color="auto"/>
              <w:bottom w:val="single" w:sz="4" w:space="0" w:color="auto"/>
              <w:right w:val="single" w:sz="4" w:space="0" w:color="auto"/>
            </w:tcBorders>
          </w:tcPr>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由供应商提供书面承诺或声明，或提供相应证明材料。</w:t>
            </w:r>
          </w:p>
        </w:tc>
      </w:tr>
      <w:tr w:rsidR="000A01F4">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rsidR="000A01F4" w:rsidRDefault="000A01F4">
            <w:pPr>
              <w:pStyle w:val="aa"/>
              <w:numPr>
                <w:ilvl w:val="0"/>
                <w:numId w:val="2"/>
              </w:numPr>
              <w:spacing w:line="480" w:lineRule="exact"/>
              <w:jc w:val="center"/>
              <w:rPr>
                <w:rFonts w:ascii="仿宋" w:eastAsia="仿宋" w:hAnsi="仿宋"/>
                <w:kern w:val="2"/>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未被列入失信被执行人、“重大税收违法失信主体”，未被列入政府采购严重违法失信行为记录名单。</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以响应文件递交截止日前</w:t>
            </w:r>
            <w:r>
              <w:rPr>
                <w:rFonts w:ascii="仿宋" w:eastAsia="仿宋" w:hAnsi="仿宋" w:hint="eastAsia"/>
                <w:kern w:val="2"/>
                <w:sz w:val="24"/>
                <w:szCs w:val="24"/>
              </w:rPr>
              <w:t>5</w:t>
            </w:r>
            <w:r>
              <w:rPr>
                <w:rFonts w:ascii="仿宋" w:eastAsia="仿宋" w:hAnsi="仿宋" w:hint="eastAsia"/>
                <w:kern w:val="2"/>
                <w:sz w:val="24"/>
                <w:szCs w:val="24"/>
              </w:rPr>
              <w:t>日内在国家企业信用信息公示系统出具的信用证明（</w:t>
            </w:r>
            <w:r>
              <w:rPr>
                <w:rFonts w:ascii="仿宋" w:eastAsia="仿宋" w:hAnsi="仿宋"/>
                <w:kern w:val="2"/>
                <w:sz w:val="24"/>
                <w:szCs w:val="24"/>
              </w:rPr>
              <w:t>www.gsxt.gov.cn</w:t>
            </w:r>
            <w:r>
              <w:rPr>
                <w:rFonts w:ascii="仿宋" w:eastAsia="仿宋" w:hAnsi="仿宋" w:hint="eastAsia"/>
                <w:kern w:val="2"/>
                <w:sz w:val="24"/>
                <w:szCs w:val="24"/>
              </w:rPr>
              <w:t>）、“信用中国”网站（</w:t>
            </w:r>
            <w:r>
              <w:rPr>
                <w:rFonts w:ascii="仿宋" w:eastAsia="仿宋" w:hAnsi="仿宋" w:hint="eastAsia"/>
                <w:kern w:val="2"/>
                <w:sz w:val="24"/>
                <w:szCs w:val="24"/>
              </w:rPr>
              <w:t>www.creditchina.gov.cn</w:t>
            </w:r>
            <w:r>
              <w:rPr>
                <w:rFonts w:ascii="仿宋" w:eastAsia="仿宋" w:hAnsi="仿宋" w:hint="eastAsia"/>
                <w:kern w:val="2"/>
                <w:sz w:val="24"/>
                <w:szCs w:val="24"/>
              </w:rPr>
              <w:t>）及中国政府采购网</w:t>
            </w:r>
            <w:r>
              <w:rPr>
                <w:rFonts w:ascii="仿宋" w:eastAsia="仿宋" w:hAnsi="仿宋" w:hint="eastAsia"/>
                <w:kern w:val="2"/>
                <w:sz w:val="24"/>
                <w:szCs w:val="24"/>
              </w:rPr>
              <w:t>(www.ccgp.gov.cn)</w:t>
            </w:r>
            <w:r>
              <w:rPr>
                <w:rFonts w:ascii="仿宋" w:eastAsia="仿宋" w:hAnsi="仿宋" w:hint="eastAsia"/>
                <w:kern w:val="2"/>
                <w:sz w:val="24"/>
                <w:szCs w:val="24"/>
              </w:rPr>
              <w:t>查询的供应商参加政府采购活动前三年内的结果为准（供应商提供相关查询截图）</w:t>
            </w:r>
          </w:p>
          <w:p w:rsidR="000A01F4" w:rsidRDefault="000A01F4">
            <w:pPr>
              <w:pStyle w:val="aa"/>
              <w:spacing w:line="480" w:lineRule="exact"/>
              <w:jc w:val="both"/>
              <w:rPr>
                <w:rFonts w:ascii="仿宋" w:eastAsia="仿宋" w:hAnsi="仿宋"/>
                <w:kern w:val="2"/>
                <w:sz w:val="24"/>
                <w:szCs w:val="24"/>
              </w:rPr>
            </w:pPr>
          </w:p>
        </w:tc>
      </w:tr>
      <w:tr w:rsidR="000A01F4">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rsidR="000A01F4" w:rsidRDefault="000A01F4">
            <w:pPr>
              <w:pStyle w:val="aa"/>
              <w:numPr>
                <w:ilvl w:val="0"/>
                <w:numId w:val="2"/>
              </w:numPr>
              <w:spacing w:line="480" w:lineRule="exact"/>
              <w:jc w:val="center"/>
              <w:rPr>
                <w:rFonts w:ascii="仿宋" w:eastAsia="仿宋" w:hAnsi="仿宋"/>
                <w:kern w:val="2"/>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报价</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由供应商提供《询价采购项目报价单》</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1</w:t>
            </w:r>
            <w:r>
              <w:rPr>
                <w:rFonts w:ascii="仿宋" w:eastAsia="仿宋" w:hAnsi="仿宋" w:hint="eastAsia"/>
                <w:kern w:val="2"/>
                <w:sz w:val="24"/>
                <w:szCs w:val="24"/>
              </w:rPr>
              <w:t>）总报价不超过项目预算金额或最高限价；</w:t>
            </w:r>
          </w:p>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2</w:t>
            </w:r>
            <w:r>
              <w:rPr>
                <w:rFonts w:ascii="仿宋" w:eastAsia="仿宋" w:hAnsi="仿宋" w:hint="eastAsia"/>
                <w:kern w:val="2"/>
                <w:sz w:val="24"/>
                <w:szCs w:val="24"/>
              </w:rPr>
              <w:t>）报价不存在缺项、漏项。</w:t>
            </w:r>
          </w:p>
        </w:tc>
      </w:tr>
      <w:tr w:rsidR="000A01F4">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rsidR="000A01F4" w:rsidRDefault="000A01F4">
            <w:pPr>
              <w:pStyle w:val="aa"/>
              <w:numPr>
                <w:ilvl w:val="0"/>
                <w:numId w:val="2"/>
              </w:numPr>
              <w:spacing w:line="480" w:lineRule="exact"/>
              <w:jc w:val="center"/>
              <w:rPr>
                <w:rFonts w:ascii="仿宋" w:eastAsia="仿宋" w:hAnsi="仿宋"/>
                <w:kern w:val="2"/>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其他实质性要求</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1</w:t>
            </w:r>
            <w:r>
              <w:rPr>
                <w:rFonts w:ascii="仿宋" w:eastAsia="仿宋" w:hAnsi="仿宋" w:hint="eastAsia"/>
                <w:kern w:val="2"/>
                <w:sz w:val="24"/>
                <w:szCs w:val="24"/>
              </w:rPr>
              <w:t>）响应文件有效期满足采购文件规定；</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2</w:t>
            </w:r>
            <w:r>
              <w:rPr>
                <w:rFonts w:ascii="仿宋" w:eastAsia="仿宋" w:hAnsi="仿宋" w:hint="eastAsia"/>
                <w:kern w:val="2"/>
                <w:sz w:val="24"/>
                <w:szCs w:val="24"/>
              </w:rPr>
              <w:t>）响应文件满足采购文件商务、技术等实质性要求；</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kern w:val="2"/>
                <w:sz w:val="24"/>
                <w:szCs w:val="24"/>
              </w:rPr>
              <w:t>3</w:t>
            </w:r>
            <w:r>
              <w:rPr>
                <w:rFonts w:ascii="仿宋" w:eastAsia="仿宋" w:hAnsi="仿宋" w:hint="eastAsia"/>
                <w:kern w:val="2"/>
                <w:sz w:val="24"/>
                <w:szCs w:val="24"/>
              </w:rPr>
              <w:t>）不存在采购人不能接受的附加条件；</w:t>
            </w:r>
          </w:p>
          <w:p w:rsidR="000A01F4" w:rsidRDefault="00B63A73">
            <w:pPr>
              <w:pStyle w:val="aa"/>
              <w:spacing w:line="480" w:lineRule="exact"/>
              <w:rPr>
                <w:rFonts w:ascii="仿宋" w:eastAsia="仿宋" w:hAnsi="仿宋"/>
                <w:kern w:val="2"/>
                <w:sz w:val="24"/>
                <w:szCs w:val="24"/>
              </w:rPr>
            </w:pPr>
            <w:r>
              <w:rPr>
                <w:rFonts w:ascii="仿宋" w:eastAsia="仿宋" w:hAnsi="仿宋" w:hint="eastAsia"/>
                <w:kern w:val="2"/>
                <w:sz w:val="24"/>
                <w:szCs w:val="24"/>
              </w:rPr>
              <w:t>（</w:t>
            </w:r>
            <w:r>
              <w:rPr>
                <w:rFonts w:ascii="仿宋" w:eastAsia="仿宋" w:hAnsi="仿宋" w:hint="eastAsia"/>
                <w:kern w:val="2"/>
                <w:sz w:val="24"/>
                <w:szCs w:val="24"/>
              </w:rPr>
              <w:t>4</w:t>
            </w:r>
            <w:r>
              <w:rPr>
                <w:rFonts w:ascii="仿宋" w:eastAsia="仿宋" w:hAnsi="仿宋" w:hint="eastAsia"/>
                <w:kern w:val="2"/>
                <w:sz w:val="24"/>
                <w:szCs w:val="24"/>
              </w:rPr>
              <w:t>）供应商未出现采购文件中规定无效的其它条款。</w:t>
            </w:r>
          </w:p>
        </w:tc>
      </w:tr>
      <w:tr w:rsidR="000A01F4">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rsidR="000A01F4" w:rsidRDefault="000A01F4">
            <w:pPr>
              <w:pStyle w:val="aa"/>
              <w:numPr>
                <w:ilvl w:val="0"/>
                <w:numId w:val="2"/>
              </w:numPr>
              <w:spacing w:line="480" w:lineRule="exact"/>
              <w:jc w:val="center"/>
              <w:rPr>
                <w:rFonts w:ascii="仿宋" w:eastAsia="仿宋" w:hAnsi="仿宋"/>
                <w:kern w:val="2"/>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供应商不存在围标串标情形</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kern w:val="2"/>
                <w:sz w:val="24"/>
                <w:szCs w:val="24"/>
              </w:rPr>
            </w:pPr>
            <w:r>
              <w:rPr>
                <w:rFonts w:ascii="仿宋" w:eastAsia="仿宋" w:hAnsi="仿宋" w:hint="eastAsia"/>
                <w:kern w:val="2"/>
                <w:sz w:val="24"/>
                <w:szCs w:val="24"/>
              </w:rPr>
              <w:t>由供应商提供关于供应商关联单位的说明与书面声明。</w:t>
            </w:r>
          </w:p>
        </w:tc>
      </w:tr>
      <w:tr w:rsidR="000A01F4">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rsidR="000A01F4" w:rsidRDefault="000A01F4">
            <w:pPr>
              <w:pStyle w:val="aa"/>
              <w:numPr>
                <w:ilvl w:val="0"/>
                <w:numId w:val="2"/>
              </w:numPr>
              <w:spacing w:line="480" w:lineRule="exact"/>
              <w:jc w:val="center"/>
              <w:rPr>
                <w:rFonts w:ascii="仿宋" w:eastAsia="仿宋" w:hAnsi="仿宋"/>
                <w:kern w:val="2"/>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rsidR="000A01F4" w:rsidRDefault="00B63A73">
            <w:pPr>
              <w:widowControl/>
              <w:spacing w:line="480" w:lineRule="exact"/>
              <w:rPr>
                <w:rFonts w:ascii="仿宋" w:eastAsia="仿宋" w:hAnsi="仿宋"/>
                <w:sz w:val="24"/>
              </w:rPr>
            </w:pPr>
            <w:r>
              <w:rPr>
                <w:rFonts w:ascii="仿宋" w:eastAsia="仿宋" w:hAnsi="仿宋" w:hint="eastAsia"/>
                <w:sz w:val="24"/>
              </w:rPr>
              <w:t>符合“第二部分”</w:t>
            </w:r>
            <w:r>
              <w:rPr>
                <w:rFonts w:ascii="仿宋" w:eastAsia="仿宋" w:hAnsi="仿宋" w:hint="eastAsia"/>
                <w:sz w:val="24"/>
              </w:rPr>
              <w:lastRenderedPageBreak/>
              <w:t>“第一点”的“第</w:t>
            </w:r>
            <w:r>
              <w:rPr>
                <w:rFonts w:ascii="仿宋" w:eastAsia="仿宋" w:hAnsi="仿宋" w:hint="eastAsia"/>
                <w:sz w:val="24"/>
              </w:rPr>
              <w:t>4</w:t>
            </w:r>
            <w:r>
              <w:rPr>
                <w:rFonts w:ascii="仿宋" w:eastAsia="仿宋" w:hAnsi="仿宋" w:hint="eastAsia"/>
                <w:sz w:val="24"/>
              </w:rPr>
              <w:t>”小点“</w:t>
            </w:r>
            <w:r>
              <w:rPr>
                <w:rFonts w:ascii="仿宋" w:eastAsia="仿宋" w:hAnsi="仿宋" w:hint="eastAsia"/>
                <w:sz w:val="24"/>
              </w:rPr>
              <w:t>4.</w:t>
            </w:r>
            <w:r>
              <w:rPr>
                <w:rFonts w:ascii="仿宋" w:eastAsia="仿宋" w:hAnsi="仿宋" w:hint="eastAsia"/>
                <w:sz w:val="24"/>
              </w:rPr>
              <w:t>特定资格要求：”；“第二部分”“第二项”</w:t>
            </w:r>
            <w:r>
              <w:rPr>
                <w:rFonts w:ascii="仿宋" w:eastAsia="仿宋" w:hAnsi="仿宋" w:hint="eastAsia"/>
                <w:sz w:val="24"/>
              </w:rPr>
              <w:t>1.2</w:t>
            </w:r>
            <w:r>
              <w:rPr>
                <w:rFonts w:ascii="仿宋" w:eastAsia="仿宋" w:hAnsi="仿宋" w:hint="eastAsia"/>
                <w:sz w:val="24"/>
              </w:rPr>
              <w:t>“采购清单”中第</w:t>
            </w:r>
            <w:r>
              <w:rPr>
                <w:rFonts w:ascii="仿宋" w:eastAsia="仿宋" w:hAnsi="仿宋" w:hint="eastAsia"/>
                <w:sz w:val="24"/>
              </w:rPr>
              <w:t>1</w:t>
            </w:r>
            <w:r>
              <w:rPr>
                <w:rFonts w:ascii="仿宋" w:eastAsia="仿宋" w:hAnsi="仿宋" w:hint="eastAsia"/>
                <w:sz w:val="24"/>
              </w:rPr>
              <w:t>条的规格要求的报告</w:t>
            </w:r>
          </w:p>
        </w:tc>
        <w:tc>
          <w:tcPr>
            <w:tcW w:w="3356" w:type="pct"/>
            <w:tcBorders>
              <w:top w:val="single" w:sz="4" w:space="0" w:color="auto"/>
              <w:left w:val="single" w:sz="4" w:space="0" w:color="auto"/>
              <w:bottom w:val="single" w:sz="4" w:space="0" w:color="auto"/>
              <w:right w:val="single" w:sz="4" w:space="0" w:color="auto"/>
            </w:tcBorders>
            <w:vAlign w:val="center"/>
          </w:tcPr>
          <w:p w:rsidR="000A01F4" w:rsidRDefault="00B63A73">
            <w:pPr>
              <w:pStyle w:val="aa"/>
              <w:spacing w:line="480" w:lineRule="exact"/>
              <w:jc w:val="both"/>
              <w:rPr>
                <w:rFonts w:ascii="仿宋" w:eastAsia="仿宋" w:hAnsi="仿宋"/>
                <w:b/>
                <w:kern w:val="2"/>
                <w:sz w:val="24"/>
                <w:szCs w:val="24"/>
              </w:rPr>
            </w:pPr>
            <w:r>
              <w:rPr>
                <w:rFonts w:ascii="仿宋" w:eastAsia="仿宋" w:hAnsi="仿宋" w:hint="eastAsia"/>
                <w:kern w:val="2"/>
                <w:sz w:val="24"/>
                <w:szCs w:val="24"/>
              </w:rPr>
              <w:lastRenderedPageBreak/>
              <w:t>符合本项目要求的其他资格证明文件等</w:t>
            </w:r>
          </w:p>
        </w:tc>
      </w:tr>
    </w:tbl>
    <w:bookmarkEnd w:id="1"/>
    <w:p w:rsidR="000A01F4" w:rsidRDefault="00B63A73">
      <w:pPr>
        <w:widowControl/>
        <w:numPr>
          <w:ilvl w:val="0"/>
          <w:numId w:val="1"/>
        </w:numPr>
        <w:spacing w:line="480" w:lineRule="exact"/>
        <w:rPr>
          <w:rFonts w:ascii="仿宋" w:eastAsia="仿宋" w:hAnsi="仿宋" w:cs="仿宋"/>
          <w:kern w:val="0"/>
          <w:sz w:val="32"/>
          <w:szCs w:val="32"/>
        </w:rPr>
      </w:pPr>
      <w:r>
        <w:rPr>
          <w:rFonts w:ascii="仿宋" w:eastAsia="仿宋" w:hAnsi="仿宋" w:cs="仿宋" w:hint="eastAsia"/>
          <w:kern w:val="0"/>
          <w:sz w:val="32"/>
          <w:szCs w:val="32"/>
        </w:rPr>
        <w:lastRenderedPageBreak/>
        <w:t>评议的步骤</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、资格性和符合性审查。采购人审查响应文件是否对采购文件作出实质性的响应。</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、综合评议。采购人将提供产品质量、服务均能满足采购文件最低要求的供应商推荐为成交候选对象。</w:t>
      </w:r>
    </w:p>
    <w:p w:rsidR="000A01F4" w:rsidRDefault="00B63A73">
      <w:pPr>
        <w:widowControl/>
        <w:numPr>
          <w:ilvl w:val="0"/>
          <w:numId w:val="1"/>
        </w:numPr>
        <w:spacing w:line="480" w:lineRule="exact"/>
        <w:rPr>
          <w:rFonts w:ascii="仿宋" w:eastAsia="仿宋" w:hAnsi="仿宋" w:cs="仿宋"/>
          <w:kern w:val="0"/>
          <w:sz w:val="32"/>
          <w:szCs w:val="32"/>
        </w:rPr>
      </w:pPr>
      <w:r>
        <w:rPr>
          <w:rFonts w:ascii="仿宋" w:eastAsia="仿宋" w:hAnsi="仿宋" w:cs="仿宋" w:hint="eastAsia"/>
          <w:kern w:val="0"/>
          <w:sz w:val="32"/>
          <w:szCs w:val="32"/>
        </w:rPr>
        <w:t>确定成交供应商办法</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六、签订合同</w:t>
      </w:r>
    </w:p>
    <w:p w:rsidR="000A01F4" w:rsidRDefault="00B63A73">
      <w:pPr>
        <w:widowControl/>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成交供应商在收到成交通知后，按规定与采购人签订采购合同。</w:t>
      </w:r>
    </w:p>
    <w:p w:rsidR="000A01F4" w:rsidRDefault="000A01F4">
      <w:pPr>
        <w:widowControl/>
        <w:spacing w:line="480" w:lineRule="exact"/>
        <w:ind w:firstLineChars="200" w:firstLine="560"/>
        <w:jc w:val="left"/>
        <w:rPr>
          <w:sz w:val="28"/>
          <w:szCs w:val="28"/>
        </w:rPr>
      </w:pPr>
    </w:p>
    <w:sectPr w:rsidR="000A01F4" w:rsidSect="000A01F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A73" w:rsidRDefault="00B63A73" w:rsidP="00F600F2">
      <w:r>
        <w:separator/>
      </w:r>
    </w:p>
  </w:endnote>
  <w:endnote w:type="continuationSeparator" w:id="1">
    <w:p w:rsidR="00B63A73" w:rsidRDefault="00B63A73" w:rsidP="00F60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A73" w:rsidRDefault="00B63A73" w:rsidP="00F600F2">
      <w:r>
        <w:separator/>
      </w:r>
    </w:p>
  </w:footnote>
  <w:footnote w:type="continuationSeparator" w:id="1">
    <w:p w:rsidR="00B63A73" w:rsidRDefault="00B63A73" w:rsidP="00F600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84B13"/>
    <w:multiLevelType w:val="multilevel"/>
    <w:tmpl w:val="3FA84B1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DF7DA2"/>
    <w:multiLevelType w:val="multilevel"/>
    <w:tmpl w:val="4BDF7DA2"/>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56EE"/>
    <w:rsid w:val="0000389E"/>
    <w:rsid w:val="000367A0"/>
    <w:rsid w:val="00092DE1"/>
    <w:rsid w:val="000A01F4"/>
    <w:rsid w:val="000A3888"/>
    <w:rsid w:val="000D76B8"/>
    <w:rsid w:val="000E32C4"/>
    <w:rsid w:val="000F01B3"/>
    <w:rsid w:val="000F0436"/>
    <w:rsid w:val="00120F41"/>
    <w:rsid w:val="00142073"/>
    <w:rsid w:val="00152CED"/>
    <w:rsid w:val="00182FB4"/>
    <w:rsid w:val="00196755"/>
    <w:rsid w:val="001C4F20"/>
    <w:rsid w:val="001E3C00"/>
    <w:rsid w:val="001E5333"/>
    <w:rsid w:val="0023024B"/>
    <w:rsid w:val="00257606"/>
    <w:rsid w:val="002F5E49"/>
    <w:rsid w:val="003137F9"/>
    <w:rsid w:val="00341640"/>
    <w:rsid w:val="00382B22"/>
    <w:rsid w:val="00396A67"/>
    <w:rsid w:val="003B56EE"/>
    <w:rsid w:val="003E0AC2"/>
    <w:rsid w:val="00401FA3"/>
    <w:rsid w:val="004578EA"/>
    <w:rsid w:val="00476937"/>
    <w:rsid w:val="004A7472"/>
    <w:rsid w:val="00533121"/>
    <w:rsid w:val="00560AA1"/>
    <w:rsid w:val="005907A2"/>
    <w:rsid w:val="005F2EAF"/>
    <w:rsid w:val="00660D8A"/>
    <w:rsid w:val="00683805"/>
    <w:rsid w:val="006B5EBA"/>
    <w:rsid w:val="00727F81"/>
    <w:rsid w:val="00744A98"/>
    <w:rsid w:val="00745490"/>
    <w:rsid w:val="007569DB"/>
    <w:rsid w:val="0080380F"/>
    <w:rsid w:val="00820E81"/>
    <w:rsid w:val="0086230A"/>
    <w:rsid w:val="008B17F8"/>
    <w:rsid w:val="009155CA"/>
    <w:rsid w:val="00941B4A"/>
    <w:rsid w:val="00942B60"/>
    <w:rsid w:val="009432F8"/>
    <w:rsid w:val="0096320E"/>
    <w:rsid w:val="00964432"/>
    <w:rsid w:val="00971076"/>
    <w:rsid w:val="00971B6C"/>
    <w:rsid w:val="00995185"/>
    <w:rsid w:val="009B7625"/>
    <w:rsid w:val="00A50D95"/>
    <w:rsid w:val="00A76AFF"/>
    <w:rsid w:val="00A90BB5"/>
    <w:rsid w:val="00AB6A72"/>
    <w:rsid w:val="00B14325"/>
    <w:rsid w:val="00B63A73"/>
    <w:rsid w:val="00B80D7F"/>
    <w:rsid w:val="00B85E8A"/>
    <w:rsid w:val="00B91496"/>
    <w:rsid w:val="00BB60C6"/>
    <w:rsid w:val="00BC008A"/>
    <w:rsid w:val="00C12427"/>
    <w:rsid w:val="00C137D3"/>
    <w:rsid w:val="00C15533"/>
    <w:rsid w:val="00C50271"/>
    <w:rsid w:val="00C90FB1"/>
    <w:rsid w:val="00C93BC0"/>
    <w:rsid w:val="00CA463D"/>
    <w:rsid w:val="00CF39EB"/>
    <w:rsid w:val="00CF5D1A"/>
    <w:rsid w:val="00D02193"/>
    <w:rsid w:val="00D07CFE"/>
    <w:rsid w:val="00DE2AC0"/>
    <w:rsid w:val="00EA0FD9"/>
    <w:rsid w:val="00EA54A2"/>
    <w:rsid w:val="00EE5231"/>
    <w:rsid w:val="00F057F5"/>
    <w:rsid w:val="00F13249"/>
    <w:rsid w:val="00F231C4"/>
    <w:rsid w:val="00F25A5D"/>
    <w:rsid w:val="00F57684"/>
    <w:rsid w:val="00F600F2"/>
    <w:rsid w:val="00F7063B"/>
    <w:rsid w:val="00F77BAA"/>
    <w:rsid w:val="00FB1780"/>
    <w:rsid w:val="00FE4464"/>
    <w:rsid w:val="02147D8A"/>
    <w:rsid w:val="114F27EE"/>
    <w:rsid w:val="313F278C"/>
    <w:rsid w:val="32812D5E"/>
    <w:rsid w:val="375F6593"/>
    <w:rsid w:val="3F56464A"/>
    <w:rsid w:val="549E0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1F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0A01F4"/>
    <w:pPr>
      <w:jc w:val="left"/>
    </w:pPr>
  </w:style>
  <w:style w:type="paragraph" w:styleId="a4">
    <w:name w:val="Body Text"/>
    <w:next w:val="a"/>
    <w:uiPriority w:val="99"/>
    <w:qFormat/>
    <w:rsid w:val="000A01F4"/>
    <w:pPr>
      <w:widowControl w:val="0"/>
      <w:spacing w:after="120"/>
      <w:jc w:val="both"/>
    </w:pPr>
    <w:rPr>
      <w:rFonts w:ascii="Calibri" w:hAnsi="Calibri"/>
      <w:kern w:val="2"/>
      <w:sz w:val="24"/>
    </w:rPr>
  </w:style>
  <w:style w:type="paragraph" w:styleId="a5">
    <w:name w:val="Balloon Text"/>
    <w:basedOn w:val="a"/>
    <w:link w:val="Char"/>
    <w:qFormat/>
    <w:rsid w:val="000A01F4"/>
    <w:rPr>
      <w:sz w:val="18"/>
      <w:szCs w:val="18"/>
    </w:rPr>
  </w:style>
  <w:style w:type="paragraph" w:styleId="a6">
    <w:name w:val="footer"/>
    <w:basedOn w:val="a"/>
    <w:link w:val="Char0"/>
    <w:rsid w:val="000A01F4"/>
    <w:pPr>
      <w:tabs>
        <w:tab w:val="center" w:pos="4153"/>
        <w:tab w:val="right" w:pos="8306"/>
      </w:tabs>
      <w:snapToGrid w:val="0"/>
      <w:jc w:val="left"/>
    </w:pPr>
    <w:rPr>
      <w:sz w:val="18"/>
      <w:szCs w:val="18"/>
    </w:rPr>
  </w:style>
  <w:style w:type="paragraph" w:styleId="a7">
    <w:name w:val="header"/>
    <w:basedOn w:val="a"/>
    <w:link w:val="Char1"/>
    <w:qFormat/>
    <w:rsid w:val="000A01F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0A0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8">
    <w:name w:val="Table Grid"/>
    <w:basedOn w:val="a1"/>
    <w:qFormat/>
    <w:rsid w:val="000A01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0A01F4"/>
    <w:rPr>
      <w:b/>
    </w:rPr>
  </w:style>
  <w:style w:type="character" w:customStyle="1" w:styleId="Char0">
    <w:name w:val="页脚 Char"/>
    <w:link w:val="a6"/>
    <w:rsid w:val="000A01F4"/>
    <w:rPr>
      <w:rFonts w:ascii="Calibri" w:hAnsi="Calibri"/>
      <w:kern w:val="2"/>
      <w:sz w:val="18"/>
      <w:szCs w:val="18"/>
    </w:rPr>
  </w:style>
  <w:style w:type="character" w:customStyle="1" w:styleId="Char1">
    <w:name w:val="页眉 Char"/>
    <w:link w:val="a7"/>
    <w:rsid w:val="000A01F4"/>
    <w:rPr>
      <w:rFonts w:ascii="Calibri" w:hAnsi="Calibri"/>
      <w:kern w:val="2"/>
      <w:sz w:val="18"/>
      <w:szCs w:val="18"/>
    </w:rPr>
  </w:style>
  <w:style w:type="character" w:customStyle="1" w:styleId="Char">
    <w:name w:val="批注框文本 Char"/>
    <w:link w:val="a5"/>
    <w:qFormat/>
    <w:rsid w:val="000A01F4"/>
    <w:rPr>
      <w:rFonts w:ascii="Calibri" w:hAnsi="Calibri"/>
      <w:kern w:val="2"/>
      <w:sz w:val="18"/>
      <w:szCs w:val="18"/>
    </w:rPr>
  </w:style>
  <w:style w:type="paragraph" w:styleId="aa">
    <w:name w:val="No Spacing"/>
    <w:link w:val="Char2"/>
    <w:uiPriority w:val="1"/>
    <w:qFormat/>
    <w:rsid w:val="000A01F4"/>
    <w:pPr>
      <w:widowControl w:val="0"/>
    </w:pPr>
    <w:rPr>
      <w:rFonts w:ascii="宋体" w:hAnsi="宋体"/>
    </w:rPr>
  </w:style>
  <w:style w:type="character" w:customStyle="1" w:styleId="Char2">
    <w:name w:val="无间隔 Char"/>
    <w:link w:val="aa"/>
    <w:uiPriority w:val="1"/>
    <w:qFormat/>
    <w:rsid w:val="000A01F4"/>
    <w:rPr>
      <w:rFonts w:ascii="宋体" w:hAnsi="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690</Words>
  <Characters>3939</Characters>
  <Application>Microsoft Office Word</Application>
  <DocSecurity>0</DocSecurity>
  <Lines>32</Lines>
  <Paragraphs>9</Paragraphs>
  <ScaleCrop>false</ScaleCrop>
  <Company>MS</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湖北省图书馆“电池间空调更换”项目询价文件</dc:title>
  <dc:creator>Administrator</dc:creator>
  <cp:lastModifiedBy>田梦婕</cp:lastModifiedBy>
  <cp:revision>2</cp:revision>
  <cp:lastPrinted>2025-12-04T03:01:00Z</cp:lastPrinted>
  <dcterms:created xsi:type="dcterms:W3CDTF">2025-12-04T08:05:00Z</dcterms:created>
  <dcterms:modified xsi:type="dcterms:W3CDTF">2025-12-04T08:05:00Z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eyJoZGlkIjoiYjY0MTY2OWJjMTBjOWY0ODAxNzJlZTFjNWQ3ZGJmYTkiLCJ1c2VySWQiOiIxNDU3Nzg0NzM1In0=</vt:lpwstr>
  </property>
  <property fmtid="{D5CDD505-2E9C-101B-9397-08002B2CF9AE}" pid="3" name="KSOProductBuildVer">
    <vt:lpwstr>2052-12.1.0.23542</vt:lpwstr>
  </property>
  <property fmtid="{D5CDD505-2E9C-101B-9397-08002B2CF9AE}" pid="4" name="ICV">
    <vt:lpwstr>690C8F61822C4C4184590499B360B588_13</vt:lpwstr>
  </property>
</Properties>
</file>